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83" w:rsidRPr="00B45C5C" w:rsidRDefault="005F42D3" w:rsidP="00B45C5C">
      <w:pPr>
        <w:pStyle w:val="Plattetekst"/>
        <w:ind w:left="136" w:right="437"/>
        <w:rPr>
          <w:b/>
          <w:sz w:val="36"/>
          <w:szCs w:val="36"/>
          <w:lang w:val="nl-BE"/>
        </w:rPr>
      </w:pPr>
      <w:r w:rsidRPr="00B45C5C">
        <w:rPr>
          <w:b/>
          <w:sz w:val="36"/>
          <w:szCs w:val="36"/>
          <w:lang w:val="nl-BE"/>
        </w:rPr>
        <w:t xml:space="preserve">Financiële ondersteuning </w:t>
      </w:r>
      <w:r w:rsidR="00E71454" w:rsidRPr="00B45C5C">
        <w:rPr>
          <w:b/>
          <w:sz w:val="36"/>
          <w:szCs w:val="36"/>
          <w:lang w:val="nl-BE"/>
        </w:rPr>
        <w:t>voor</w:t>
      </w:r>
      <w:r w:rsidRPr="00B45C5C">
        <w:rPr>
          <w:b/>
          <w:sz w:val="36"/>
          <w:szCs w:val="36"/>
          <w:lang w:val="nl-BE"/>
        </w:rPr>
        <w:t xml:space="preserve"> </w:t>
      </w:r>
      <w:r w:rsidR="003E69F9" w:rsidRPr="00B45C5C">
        <w:rPr>
          <w:b/>
          <w:sz w:val="36"/>
          <w:szCs w:val="36"/>
          <w:lang w:val="nl-BE"/>
        </w:rPr>
        <w:t xml:space="preserve">leden van het Forum Cultuur </w:t>
      </w:r>
      <w:r w:rsidRPr="00B45C5C">
        <w:rPr>
          <w:b/>
          <w:sz w:val="36"/>
          <w:szCs w:val="36"/>
          <w:lang w:val="nl-BE"/>
        </w:rPr>
        <w:t xml:space="preserve">– </w:t>
      </w:r>
      <w:proofErr w:type="spellStart"/>
      <w:r w:rsidR="00E71454" w:rsidRPr="00B45C5C">
        <w:rPr>
          <w:b/>
          <w:sz w:val="36"/>
          <w:szCs w:val="36"/>
          <w:lang w:val="nl-BE"/>
        </w:rPr>
        <w:t>investeringst</w:t>
      </w:r>
      <w:r w:rsidRPr="00B45C5C">
        <w:rPr>
          <w:b/>
          <w:sz w:val="36"/>
          <w:szCs w:val="36"/>
          <w:lang w:val="nl-BE"/>
        </w:rPr>
        <w:t>oelagereglement</w:t>
      </w:r>
      <w:proofErr w:type="spellEnd"/>
      <w:r w:rsidRPr="00B45C5C">
        <w:rPr>
          <w:b/>
          <w:sz w:val="36"/>
          <w:szCs w:val="36"/>
          <w:lang w:val="nl-BE"/>
        </w:rPr>
        <w:t xml:space="preserve"> accommodaties </w:t>
      </w:r>
      <w:proofErr w:type="spellStart"/>
      <w:r w:rsidR="00B45C5C">
        <w:rPr>
          <w:b/>
          <w:sz w:val="36"/>
          <w:szCs w:val="36"/>
          <w:lang w:val="nl-BE"/>
        </w:rPr>
        <w:t>Turnhoutse</w:t>
      </w:r>
      <w:proofErr w:type="spellEnd"/>
      <w:r w:rsidR="00B45C5C">
        <w:rPr>
          <w:b/>
          <w:sz w:val="36"/>
          <w:szCs w:val="36"/>
          <w:lang w:val="nl-BE"/>
        </w:rPr>
        <w:t xml:space="preserve"> </w:t>
      </w:r>
      <w:r w:rsidR="00201C40" w:rsidRPr="00B45C5C">
        <w:rPr>
          <w:b/>
          <w:sz w:val="36"/>
          <w:szCs w:val="36"/>
          <w:lang w:val="nl-BE"/>
        </w:rPr>
        <w:t xml:space="preserve">cultuurverenigingen </w:t>
      </w:r>
      <w:r w:rsidRPr="00B45C5C">
        <w:rPr>
          <w:b/>
          <w:sz w:val="36"/>
          <w:szCs w:val="36"/>
          <w:lang w:val="nl-BE"/>
        </w:rPr>
        <w:tab/>
        <w:t xml:space="preserve"> </w:t>
      </w:r>
    </w:p>
    <w:p w:rsidR="00E20B83" w:rsidRPr="00E71454" w:rsidRDefault="00E20B83">
      <w:pPr>
        <w:pStyle w:val="Plattetekst"/>
        <w:spacing w:before="6"/>
        <w:rPr>
          <w:b/>
          <w:sz w:val="18"/>
          <w:lang w:val="nl-BE"/>
        </w:rPr>
      </w:pPr>
    </w:p>
    <w:p w:rsidR="00E20B83" w:rsidRPr="00E71454" w:rsidRDefault="005F42D3">
      <w:pPr>
        <w:pStyle w:val="Heading1"/>
        <w:spacing w:before="74"/>
        <w:rPr>
          <w:lang w:val="nl-BE"/>
        </w:rPr>
      </w:pPr>
      <w:r w:rsidRPr="00E71454">
        <w:rPr>
          <w:lang w:val="nl-BE"/>
        </w:rPr>
        <w:t>Artikel 1: voorwerp van de toelage</w:t>
      </w:r>
    </w:p>
    <w:p w:rsidR="00E20B83" w:rsidRPr="00E71454" w:rsidRDefault="005F42D3">
      <w:pPr>
        <w:pStyle w:val="Plattetekst"/>
        <w:ind w:left="136" w:right="437"/>
        <w:rPr>
          <w:lang w:val="nl-BE"/>
        </w:rPr>
      </w:pPr>
      <w:r w:rsidRPr="00E71454">
        <w:rPr>
          <w:lang w:val="nl-BE"/>
        </w:rPr>
        <w:t xml:space="preserve">Binnen de perken van </w:t>
      </w:r>
      <w:r w:rsidR="00E71454" w:rsidRPr="00E71454">
        <w:rPr>
          <w:lang w:val="nl-BE"/>
        </w:rPr>
        <w:t>het</w:t>
      </w:r>
      <w:r w:rsidRPr="00E71454">
        <w:rPr>
          <w:lang w:val="nl-BE"/>
        </w:rPr>
        <w:t xml:space="preserve"> door de gemeenteraad goedgekeurde budget en de op actie toegekende middelen, kan een toelage worden toegekend aan </w:t>
      </w:r>
      <w:r w:rsidR="003E69F9" w:rsidRPr="00E71454">
        <w:rPr>
          <w:lang w:val="nl-BE"/>
        </w:rPr>
        <w:t>verenigingen aangesl</w:t>
      </w:r>
      <w:r w:rsidR="00201C40" w:rsidRPr="00E71454">
        <w:rPr>
          <w:lang w:val="nl-BE"/>
        </w:rPr>
        <w:t>oten bij het Forum Cultuur</w:t>
      </w:r>
      <w:r w:rsidRPr="00E71454">
        <w:rPr>
          <w:lang w:val="nl-BE"/>
        </w:rPr>
        <w:t xml:space="preserve"> voor het uitvoeren van </w:t>
      </w:r>
      <w:r w:rsidR="00732799" w:rsidRPr="00E71454">
        <w:rPr>
          <w:lang w:val="nl-BE"/>
        </w:rPr>
        <w:t>nieuwbouw-, verbouwings</w:t>
      </w:r>
      <w:r w:rsidR="00574EDA" w:rsidRPr="00E71454">
        <w:rPr>
          <w:lang w:val="nl-BE"/>
        </w:rPr>
        <w:t>-</w:t>
      </w:r>
      <w:r w:rsidR="00732799" w:rsidRPr="00E71454">
        <w:rPr>
          <w:lang w:val="nl-BE"/>
        </w:rPr>
        <w:t xml:space="preserve"> of renovatie</w:t>
      </w:r>
      <w:r w:rsidRPr="00E71454">
        <w:rPr>
          <w:lang w:val="nl-BE"/>
        </w:rPr>
        <w:t>werken</w:t>
      </w:r>
      <w:r w:rsidR="00732799" w:rsidRPr="00E71454">
        <w:rPr>
          <w:lang w:val="nl-BE"/>
        </w:rPr>
        <w:t xml:space="preserve"> </w:t>
      </w:r>
      <w:r w:rsidRPr="00E71454">
        <w:rPr>
          <w:lang w:val="nl-BE"/>
        </w:rPr>
        <w:t xml:space="preserve"> van een </w:t>
      </w:r>
      <w:r w:rsidR="00201C40" w:rsidRPr="00E71454">
        <w:rPr>
          <w:lang w:val="nl-BE"/>
        </w:rPr>
        <w:t xml:space="preserve"> infrastructuur nodig voor de uitoefening van de activiteiten</w:t>
      </w:r>
      <w:r w:rsidRPr="00E71454">
        <w:rPr>
          <w:lang w:val="nl-BE"/>
        </w:rPr>
        <w:t xml:space="preserve"> </w:t>
      </w:r>
      <w:r w:rsidR="00732799" w:rsidRPr="00E71454">
        <w:rPr>
          <w:lang w:val="nl-BE"/>
        </w:rPr>
        <w:t xml:space="preserve">van de vereniging. </w:t>
      </w:r>
    </w:p>
    <w:p w:rsidR="00E20B83" w:rsidRPr="00E71454" w:rsidRDefault="00E20B83">
      <w:pPr>
        <w:pStyle w:val="Plattetekst"/>
        <w:spacing w:before="10"/>
        <w:rPr>
          <w:sz w:val="21"/>
          <w:lang w:val="nl-BE"/>
        </w:rPr>
      </w:pPr>
    </w:p>
    <w:p w:rsidR="00E20B83" w:rsidRPr="00E71454" w:rsidRDefault="005F42D3">
      <w:pPr>
        <w:pStyle w:val="Heading1"/>
        <w:rPr>
          <w:lang w:val="nl-BE"/>
        </w:rPr>
      </w:pPr>
      <w:r w:rsidRPr="00E71454">
        <w:rPr>
          <w:lang w:val="nl-BE"/>
        </w:rPr>
        <w:t>Artikel 2: looptijd</w:t>
      </w:r>
    </w:p>
    <w:p w:rsidR="00E20B83" w:rsidRPr="00E71454" w:rsidRDefault="005F42D3">
      <w:pPr>
        <w:pStyle w:val="Plattetekst"/>
        <w:ind w:left="136" w:right="105"/>
        <w:rPr>
          <w:lang w:val="nl-BE"/>
        </w:rPr>
      </w:pPr>
      <w:r w:rsidRPr="00E71454">
        <w:rPr>
          <w:lang w:val="nl-BE"/>
        </w:rPr>
        <w:t>Dit reglement start in 20</w:t>
      </w:r>
      <w:r w:rsidR="00E05089">
        <w:rPr>
          <w:lang w:val="nl-BE"/>
        </w:rPr>
        <w:t>20</w:t>
      </w:r>
      <w:r w:rsidRPr="00E71454">
        <w:rPr>
          <w:lang w:val="nl-BE"/>
        </w:rPr>
        <w:t xml:space="preserve"> en eindigt op 31 december 20</w:t>
      </w:r>
      <w:r w:rsidR="00E05089">
        <w:rPr>
          <w:lang w:val="nl-BE"/>
        </w:rPr>
        <w:t>25</w:t>
      </w:r>
      <w:r w:rsidRPr="00E71454">
        <w:rPr>
          <w:lang w:val="nl-BE"/>
        </w:rPr>
        <w:t xml:space="preserve">. </w:t>
      </w:r>
    </w:p>
    <w:p w:rsidR="00E20B83" w:rsidRPr="00E71454" w:rsidRDefault="00E20B83">
      <w:pPr>
        <w:pStyle w:val="Plattetekst"/>
        <w:spacing w:before="10"/>
        <w:rPr>
          <w:sz w:val="21"/>
          <w:lang w:val="nl-BE"/>
        </w:rPr>
      </w:pPr>
    </w:p>
    <w:p w:rsidR="00E20B83" w:rsidRPr="00E71454" w:rsidRDefault="005F42D3">
      <w:pPr>
        <w:pStyle w:val="Heading1"/>
        <w:rPr>
          <w:lang w:val="nl-BE"/>
        </w:rPr>
      </w:pPr>
      <w:r w:rsidRPr="00E71454">
        <w:rPr>
          <w:lang w:val="nl-BE"/>
        </w:rPr>
        <w:t>Artikel 3: aanvraag</w:t>
      </w:r>
    </w:p>
    <w:p w:rsidR="00E20B83" w:rsidRDefault="00201C40">
      <w:pPr>
        <w:pStyle w:val="Plattetekst"/>
        <w:spacing w:line="252" w:lineRule="exact"/>
        <w:ind w:left="136" w:right="105"/>
        <w:rPr>
          <w:lang w:val="nl-BE"/>
        </w:rPr>
      </w:pPr>
      <w:r w:rsidRPr="00E71454">
        <w:rPr>
          <w:lang w:val="nl-BE"/>
        </w:rPr>
        <w:t xml:space="preserve">Er kan op ieder moment een aanvraag ingediend worden in het kader van dit toelagereglement. </w:t>
      </w:r>
    </w:p>
    <w:p w:rsidR="00E71454" w:rsidRDefault="00E71454" w:rsidP="00B43A76">
      <w:pPr>
        <w:pStyle w:val="Plattetekst"/>
        <w:spacing w:line="252" w:lineRule="exact"/>
        <w:ind w:left="136" w:right="105"/>
        <w:rPr>
          <w:lang w:val="nl-BE"/>
        </w:rPr>
      </w:pPr>
      <w:r w:rsidRPr="00E71454">
        <w:rPr>
          <w:lang w:val="nl-BE"/>
        </w:rPr>
        <w:t>Meer informatie en het aanvraagformulier kunnen opgevraag</w:t>
      </w:r>
      <w:r w:rsidR="00B43A76">
        <w:rPr>
          <w:lang w:val="nl-BE"/>
        </w:rPr>
        <w:t>d worden bij Cultuurcoördinatie,</w:t>
      </w:r>
      <w:r w:rsidRPr="00E71454">
        <w:rPr>
          <w:lang w:val="nl-BE"/>
        </w:rPr>
        <w:t xml:space="preserve"> Stad</w:t>
      </w:r>
      <w:r>
        <w:rPr>
          <w:lang w:val="nl-BE"/>
        </w:rPr>
        <w:t xml:space="preserve"> Turnhout</w:t>
      </w:r>
    </w:p>
    <w:p w:rsidR="00E71454" w:rsidRPr="00E71454" w:rsidRDefault="00373559" w:rsidP="00E71454">
      <w:pPr>
        <w:pStyle w:val="Plattetekst"/>
        <w:spacing w:line="252" w:lineRule="exact"/>
        <w:ind w:left="136" w:right="105"/>
        <w:rPr>
          <w:lang w:val="nl-BE"/>
        </w:rPr>
      </w:pPr>
      <w:r>
        <w:rPr>
          <w:lang w:val="nl-BE"/>
        </w:rPr>
        <w:t xml:space="preserve">Bezoekadres: </w:t>
      </w:r>
      <w:r w:rsidR="003E77FD" w:rsidRPr="003E77FD">
        <w:rPr>
          <w:lang w:val="nl-BE"/>
        </w:rPr>
        <w:t>Europeion, Campus Blairon 602</w:t>
      </w:r>
      <w:r w:rsidR="00E71454" w:rsidRPr="00E71454">
        <w:rPr>
          <w:lang w:val="nl-BE"/>
        </w:rPr>
        <w:t>, 2300 Turnhout</w:t>
      </w:r>
    </w:p>
    <w:p w:rsidR="00E71454" w:rsidRPr="00E71454" w:rsidRDefault="0026107A" w:rsidP="00E71454">
      <w:pPr>
        <w:pStyle w:val="Plattetekst"/>
        <w:spacing w:line="252" w:lineRule="exact"/>
        <w:ind w:left="136" w:right="105"/>
        <w:rPr>
          <w:lang w:val="nl-BE"/>
        </w:rPr>
      </w:pPr>
      <w:r>
        <w:rPr>
          <w:lang w:val="nl-BE"/>
        </w:rPr>
        <w:t xml:space="preserve">postadres: </w:t>
      </w:r>
      <w:r w:rsidR="00E71454" w:rsidRPr="00E71454">
        <w:rPr>
          <w:lang w:val="nl-BE"/>
        </w:rPr>
        <w:t xml:space="preserve">Stadskantoor, Campus Blairon 200, 2300 Turnhout </w:t>
      </w:r>
    </w:p>
    <w:p w:rsidR="00E71454" w:rsidRPr="00E71454" w:rsidRDefault="00E71454" w:rsidP="00E71454">
      <w:pPr>
        <w:pStyle w:val="Plattetekst"/>
        <w:spacing w:line="252" w:lineRule="exact"/>
        <w:ind w:left="136" w:right="105"/>
        <w:rPr>
          <w:lang w:val="nl-BE"/>
        </w:rPr>
      </w:pPr>
      <w:r w:rsidRPr="00E71454">
        <w:rPr>
          <w:lang w:val="nl-BE"/>
        </w:rPr>
        <w:t>014 44 33 57</w:t>
      </w:r>
    </w:p>
    <w:p w:rsidR="00E20B83" w:rsidRPr="00E71454" w:rsidRDefault="003E77FD">
      <w:pPr>
        <w:pStyle w:val="Plattetekst"/>
        <w:spacing w:line="252" w:lineRule="exact"/>
        <w:ind w:left="136" w:right="105"/>
        <w:rPr>
          <w:lang w:val="nl-BE"/>
        </w:rPr>
      </w:pPr>
      <w:hyperlink r:id="rId8" w:history="1">
        <w:r w:rsidR="00172B2C" w:rsidRPr="00E71454">
          <w:rPr>
            <w:rStyle w:val="Hyperlink"/>
            <w:u w:color="0000FF"/>
            <w:lang w:val="nl-BE"/>
          </w:rPr>
          <w:t>cultuur@turnhout.be</w:t>
        </w:r>
      </w:hyperlink>
    </w:p>
    <w:p w:rsidR="00E20B83" w:rsidRPr="00E71454" w:rsidRDefault="00E20B83">
      <w:pPr>
        <w:pStyle w:val="Plattetekst"/>
        <w:spacing w:before="5"/>
        <w:rPr>
          <w:sz w:val="15"/>
          <w:lang w:val="nl-BE"/>
        </w:rPr>
      </w:pPr>
    </w:p>
    <w:p w:rsidR="00464BDB" w:rsidRPr="00E71454" w:rsidRDefault="005F42D3" w:rsidP="00464BDB">
      <w:pPr>
        <w:pStyle w:val="Heading1"/>
        <w:rPr>
          <w:lang w:val="nl-BE"/>
        </w:rPr>
      </w:pPr>
      <w:r w:rsidRPr="00E71454">
        <w:rPr>
          <w:lang w:val="nl-BE"/>
        </w:rPr>
        <w:t>Artikel 4:</w:t>
      </w:r>
      <w:r w:rsidR="00464BDB">
        <w:rPr>
          <w:lang w:val="nl-BE"/>
        </w:rPr>
        <w:t xml:space="preserve"> </w:t>
      </w:r>
      <w:r w:rsidRPr="00E71454">
        <w:rPr>
          <w:lang w:val="nl-BE"/>
        </w:rPr>
        <w:t xml:space="preserve"> </w:t>
      </w:r>
      <w:r w:rsidR="00464BDB" w:rsidRPr="00E71454">
        <w:rPr>
          <w:lang w:val="nl-BE"/>
        </w:rPr>
        <w:t>voorwaarde</w:t>
      </w:r>
      <w:r w:rsidR="00464BDB">
        <w:rPr>
          <w:lang w:val="nl-BE"/>
        </w:rPr>
        <w:t>n</w:t>
      </w:r>
      <w:r w:rsidR="00464BDB" w:rsidRPr="00E71454">
        <w:rPr>
          <w:lang w:val="nl-BE"/>
        </w:rPr>
        <w:t xml:space="preserve"> om in aanmerking te komen voor de toelage</w:t>
      </w:r>
    </w:p>
    <w:p w:rsidR="00464BDB" w:rsidRPr="00E71454" w:rsidRDefault="00464BDB" w:rsidP="00464BDB">
      <w:pPr>
        <w:pStyle w:val="Plattetekst"/>
        <w:ind w:left="136" w:right="177"/>
        <w:rPr>
          <w:lang w:val="nl-BE"/>
        </w:rPr>
      </w:pPr>
      <w:r w:rsidRPr="00E71454">
        <w:rPr>
          <w:lang w:val="nl-BE"/>
        </w:rPr>
        <w:t>Leden van het Forum Cultuur die infrastructuur- en/of renovatiewerken uitvoeren of een cultuurgerelateerde ruimte bouwen of grote cultuurspecifieke installaties aankopen</w:t>
      </w:r>
      <w:r w:rsidR="0026107A">
        <w:rPr>
          <w:lang w:val="nl-BE"/>
        </w:rPr>
        <w:t>,</w:t>
      </w:r>
      <w:r w:rsidRPr="00E71454">
        <w:rPr>
          <w:lang w:val="nl-BE"/>
        </w:rPr>
        <w:t xml:space="preserve"> komen in aanmerking.</w:t>
      </w:r>
    </w:p>
    <w:p w:rsidR="00464BDB" w:rsidRPr="00E71454" w:rsidRDefault="00464BDB" w:rsidP="00464BDB">
      <w:pPr>
        <w:pStyle w:val="Plattetekst"/>
        <w:spacing w:before="1"/>
        <w:rPr>
          <w:lang w:val="nl-BE"/>
        </w:rPr>
      </w:pPr>
    </w:p>
    <w:p w:rsidR="00464BDB" w:rsidRPr="00E71454" w:rsidRDefault="00464BDB" w:rsidP="00464BDB">
      <w:pPr>
        <w:pStyle w:val="Lijstalinea"/>
        <w:numPr>
          <w:ilvl w:val="0"/>
          <w:numId w:val="2"/>
        </w:numPr>
        <w:tabs>
          <w:tab w:val="left" w:pos="497"/>
        </w:tabs>
        <w:ind w:right="639"/>
        <w:rPr>
          <w:lang w:val="nl-BE"/>
        </w:rPr>
      </w:pPr>
      <w:r w:rsidRPr="00E71454">
        <w:rPr>
          <w:lang w:val="nl-BE"/>
        </w:rPr>
        <w:t xml:space="preserve">De vereniging is lid van het Forum Cultuur en telt minimum </w:t>
      </w:r>
      <w:r w:rsidRPr="009D7E2A">
        <w:rPr>
          <w:lang w:val="nl-BE"/>
        </w:rPr>
        <w:t>20 actieve leden</w:t>
      </w:r>
      <w:r w:rsidRPr="00E71454">
        <w:rPr>
          <w:lang w:val="nl-BE"/>
        </w:rPr>
        <w:t xml:space="preserve">, waarvan </w:t>
      </w:r>
      <w:r>
        <w:rPr>
          <w:lang w:val="nl-BE"/>
        </w:rPr>
        <w:t xml:space="preserve">minimum </w:t>
      </w:r>
      <w:r w:rsidRPr="00E71454">
        <w:rPr>
          <w:lang w:val="nl-BE"/>
        </w:rPr>
        <w:t>de helft woonachtig in</w:t>
      </w:r>
      <w:r w:rsidRPr="00E71454">
        <w:rPr>
          <w:spacing w:val="-5"/>
          <w:lang w:val="nl-BE"/>
        </w:rPr>
        <w:t xml:space="preserve"> </w:t>
      </w:r>
      <w:r w:rsidRPr="00E71454">
        <w:rPr>
          <w:lang w:val="nl-BE"/>
        </w:rPr>
        <w:t>Turnhout.</w:t>
      </w:r>
    </w:p>
    <w:p w:rsidR="00464BDB" w:rsidRDefault="00464BDB" w:rsidP="00464BDB">
      <w:pPr>
        <w:pStyle w:val="Lijstalinea"/>
        <w:numPr>
          <w:ilvl w:val="0"/>
          <w:numId w:val="2"/>
        </w:numPr>
        <w:tabs>
          <w:tab w:val="left" w:pos="497"/>
        </w:tabs>
        <w:rPr>
          <w:i/>
          <w:lang w:val="nl-BE"/>
        </w:rPr>
      </w:pPr>
      <w:r w:rsidRPr="00E71454">
        <w:rPr>
          <w:lang w:val="nl-BE"/>
        </w:rPr>
        <w:t xml:space="preserve">De vereniging </w:t>
      </w:r>
      <w:r w:rsidR="003E7E92">
        <w:rPr>
          <w:lang w:val="nl-BE"/>
        </w:rPr>
        <w:t>is een VZW (heeft rechtspersoonlijkheid) in de zin van de wet van 27 juni 1921 en latere aanpassingen</w:t>
      </w:r>
      <w:r w:rsidR="009D7E2A">
        <w:rPr>
          <w:lang w:val="nl-BE"/>
        </w:rPr>
        <w:t xml:space="preserve"> </w:t>
      </w:r>
      <w:r w:rsidRPr="00E71454">
        <w:rPr>
          <w:lang w:val="nl-BE"/>
        </w:rPr>
        <w:t>een</w:t>
      </w:r>
      <w:r w:rsidRPr="00E71454">
        <w:rPr>
          <w:spacing w:val="-13"/>
          <w:lang w:val="nl-BE"/>
        </w:rPr>
        <w:t xml:space="preserve"> </w:t>
      </w:r>
      <w:r w:rsidRPr="00E71454">
        <w:rPr>
          <w:lang w:val="nl-BE"/>
        </w:rPr>
        <w:t>vzw</w:t>
      </w:r>
      <w:r w:rsidR="0026107A">
        <w:rPr>
          <w:lang w:val="nl-BE"/>
        </w:rPr>
        <w:t>.</w:t>
      </w:r>
    </w:p>
    <w:p w:rsidR="0026107A" w:rsidRPr="0026107A" w:rsidRDefault="0026107A" w:rsidP="00464BDB">
      <w:pPr>
        <w:pStyle w:val="Lijstalinea"/>
        <w:numPr>
          <w:ilvl w:val="0"/>
          <w:numId w:val="2"/>
        </w:numPr>
        <w:tabs>
          <w:tab w:val="left" w:pos="497"/>
        </w:tabs>
        <w:rPr>
          <w:lang w:val="nl-BE"/>
        </w:rPr>
      </w:pPr>
      <w:r w:rsidRPr="0026107A">
        <w:rPr>
          <w:lang w:val="nl-BE"/>
        </w:rPr>
        <w:t>De ver</w:t>
      </w:r>
      <w:r>
        <w:rPr>
          <w:lang w:val="nl-BE"/>
        </w:rPr>
        <w:t>eniging heeft haar maatschappelijke zetel in Turnhout.</w:t>
      </w:r>
    </w:p>
    <w:p w:rsidR="00464BDB" w:rsidRPr="00E71454" w:rsidRDefault="00464BDB" w:rsidP="00464BDB">
      <w:pPr>
        <w:pStyle w:val="Lijstalinea"/>
        <w:numPr>
          <w:ilvl w:val="0"/>
          <w:numId w:val="2"/>
        </w:numPr>
        <w:tabs>
          <w:tab w:val="left" w:pos="497"/>
        </w:tabs>
        <w:spacing w:before="1" w:line="253" w:lineRule="exact"/>
        <w:rPr>
          <w:lang w:val="nl-BE"/>
        </w:rPr>
      </w:pPr>
      <w:r w:rsidRPr="00E71454">
        <w:rPr>
          <w:lang w:val="nl-BE"/>
        </w:rPr>
        <w:t>De vereniging is zelf bouwheer en heeft eigen financiële</w:t>
      </w:r>
      <w:r w:rsidRPr="00E71454">
        <w:rPr>
          <w:spacing w:val="-21"/>
          <w:lang w:val="nl-BE"/>
        </w:rPr>
        <w:t xml:space="preserve"> </w:t>
      </w:r>
      <w:r w:rsidRPr="00E71454">
        <w:rPr>
          <w:lang w:val="nl-BE"/>
        </w:rPr>
        <w:t>middelen.</w:t>
      </w:r>
    </w:p>
    <w:p w:rsidR="00464BDB" w:rsidRPr="00E71454" w:rsidRDefault="00464BDB" w:rsidP="00464BDB">
      <w:pPr>
        <w:pStyle w:val="Lijstalinea"/>
        <w:numPr>
          <w:ilvl w:val="0"/>
          <w:numId w:val="2"/>
        </w:numPr>
        <w:tabs>
          <w:tab w:val="left" w:pos="497"/>
        </w:tabs>
        <w:ind w:right="932"/>
        <w:rPr>
          <w:lang w:val="nl-BE"/>
        </w:rPr>
      </w:pPr>
      <w:r w:rsidRPr="00E71454">
        <w:rPr>
          <w:lang w:val="nl-BE"/>
        </w:rPr>
        <w:t>De vereniging beschikt over een zakelijk recht om de grond te gebruiken voor een termijn va</w:t>
      </w:r>
      <w:r>
        <w:rPr>
          <w:lang w:val="nl-BE"/>
        </w:rPr>
        <w:t>n minste</w:t>
      </w:r>
      <w:r w:rsidRPr="00E71454">
        <w:rPr>
          <w:lang w:val="nl-BE"/>
        </w:rPr>
        <w:t xml:space="preserve">ns 5 </w:t>
      </w:r>
      <w:r>
        <w:rPr>
          <w:lang w:val="nl-BE"/>
        </w:rPr>
        <w:t xml:space="preserve">of 9 jaar, </w:t>
      </w:r>
      <w:r w:rsidR="0026107A">
        <w:rPr>
          <w:lang w:val="nl-BE"/>
        </w:rPr>
        <w:t>afhankelijk van</w:t>
      </w:r>
      <w:r>
        <w:rPr>
          <w:lang w:val="nl-BE"/>
        </w:rPr>
        <w:t xml:space="preserve"> de investering.</w:t>
      </w:r>
    </w:p>
    <w:p w:rsidR="00464BDB" w:rsidRPr="00E71454" w:rsidRDefault="00464BDB" w:rsidP="00464BDB">
      <w:pPr>
        <w:pStyle w:val="Lijstalinea"/>
        <w:numPr>
          <w:ilvl w:val="0"/>
          <w:numId w:val="2"/>
        </w:numPr>
        <w:tabs>
          <w:tab w:val="left" w:pos="497"/>
        </w:tabs>
        <w:ind w:right="533"/>
        <w:rPr>
          <w:lang w:val="nl-BE"/>
        </w:rPr>
      </w:pPr>
      <w:r w:rsidRPr="00E71454">
        <w:rPr>
          <w:lang w:val="nl-BE"/>
        </w:rPr>
        <w:t>De vereniging is hoofdgebruiker</w:t>
      </w:r>
      <w:r>
        <w:rPr>
          <w:lang w:val="nl-BE"/>
        </w:rPr>
        <w:t xml:space="preserve"> </w:t>
      </w:r>
      <w:r w:rsidRPr="00E71454">
        <w:rPr>
          <w:lang w:val="nl-BE"/>
        </w:rPr>
        <w:t>van de gronden, infrastructuur of het goed waarvoor de subsidie bestemd is,</w:t>
      </w:r>
      <w:r>
        <w:rPr>
          <w:lang w:val="nl-BE"/>
        </w:rPr>
        <w:t xml:space="preserve"> </w:t>
      </w:r>
      <w:r w:rsidR="00C909A7">
        <w:rPr>
          <w:lang w:val="nl-BE"/>
        </w:rPr>
        <w:t>en is zelf verantwoordelijk voor het onderhoud.</w:t>
      </w:r>
      <w:r w:rsidRPr="00E71454">
        <w:rPr>
          <w:lang w:val="nl-BE"/>
        </w:rPr>
        <w:t xml:space="preserve"> </w:t>
      </w:r>
    </w:p>
    <w:p w:rsidR="00464BDB" w:rsidRPr="00E71454" w:rsidRDefault="00464BDB" w:rsidP="00464BDB">
      <w:pPr>
        <w:pStyle w:val="Lijstalinea"/>
        <w:numPr>
          <w:ilvl w:val="0"/>
          <w:numId w:val="2"/>
        </w:numPr>
        <w:tabs>
          <w:tab w:val="left" w:pos="497"/>
        </w:tabs>
        <w:ind w:right="171"/>
        <w:rPr>
          <w:lang w:val="nl-BE"/>
        </w:rPr>
      </w:pPr>
      <w:r w:rsidRPr="00E71454">
        <w:rPr>
          <w:lang w:val="nl-BE"/>
        </w:rPr>
        <w:t>De vereniging heeft geen commerciële doelstellingen of wordt niet gedirigeerd vanuit een winstgevende organisatie.</w:t>
      </w:r>
    </w:p>
    <w:p w:rsidR="00464BDB" w:rsidRDefault="00464BDB" w:rsidP="00B43A76">
      <w:pPr>
        <w:pStyle w:val="Heading1"/>
        <w:spacing w:before="74"/>
        <w:rPr>
          <w:lang w:val="nl-BE"/>
        </w:rPr>
      </w:pPr>
    </w:p>
    <w:p w:rsidR="003E7E92" w:rsidRPr="00E71454" w:rsidRDefault="003E7E92" w:rsidP="003E7E92">
      <w:pPr>
        <w:pStyle w:val="Heading1"/>
        <w:rPr>
          <w:lang w:val="nl-BE"/>
        </w:rPr>
      </w:pPr>
      <w:r w:rsidRPr="00E71454">
        <w:rPr>
          <w:lang w:val="nl-BE"/>
        </w:rPr>
        <w:t xml:space="preserve">Artikel </w:t>
      </w:r>
      <w:r>
        <w:rPr>
          <w:lang w:val="nl-BE"/>
        </w:rPr>
        <w:t>5</w:t>
      </w:r>
      <w:r w:rsidRPr="00E71454">
        <w:rPr>
          <w:lang w:val="nl-BE"/>
        </w:rPr>
        <w:t>: investeringen die in aanmerking komen</w:t>
      </w:r>
    </w:p>
    <w:p w:rsidR="003E7E92" w:rsidRPr="00E71454" w:rsidRDefault="003E7E92" w:rsidP="003E7E92">
      <w:pPr>
        <w:pStyle w:val="Lijstalinea"/>
        <w:numPr>
          <w:ilvl w:val="0"/>
          <w:numId w:val="2"/>
        </w:numPr>
        <w:tabs>
          <w:tab w:val="left" w:pos="497"/>
        </w:tabs>
        <w:spacing w:line="252" w:lineRule="exact"/>
        <w:rPr>
          <w:lang w:val="nl-BE"/>
        </w:rPr>
      </w:pPr>
      <w:r w:rsidRPr="00E71454">
        <w:rPr>
          <w:lang w:val="nl-BE"/>
        </w:rPr>
        <w:t>Infrastructuur- of renovatiewerken (bouwmaterialen, werkuren vaklui, ontwerpen en studies,</w:t>
      </w:r>
      <w:r w:rsidRPr="00E71454">
        <w:rPr>
          <w:spacing w:val="17"/>
          <w:lang w:val="nl-BE"/>
        </w:rPr>
        <w:t xml:space="preserve"> </w:t>
      </w:r>
      <w:r w:rsidRPr="00E71454">
        <w:rPr>
          <w:lang w:val="nl-BE"/>
        </w:rPr>
        <w:t>installaties)</w:t>
      </w:r>
      <w:r w:rsidR="00224E45">
        <w:rPr>
          <w:lang w:val="nl-BE"/>
        </w:rPr>
        <w:t>;</w:t>
      </w:r>
    </w:p>
    <w:p w:rsidR="002017AC" w:rsidRPr="009D7E2A" w:rsidRDefault="003E7E92" w:rsidP="009D7E2A">
      <w:pPr>
        <w:pStyle w:val="Lijstalinea"/>
        <w:numPr>
          <w:ilvl w:val="0"/>
          <w:numId w:val="2"/>
        </w:numPr>
        <w:tabs>
          <w:tab w:val="left" w:pos="497"/>
        </w:tabs>
        <w:spacing w:line="253" w:lineRule="exact"/>
        <w:rPr>
          <w:lang w:val="nl-BE"/>
        </w:rPr>
      </w:pPr>
      <w:r w:rsidRPr="00E71454">
        <w:rPr>
          <w:lang w:val="nl-BE"/>
        </w:rPr>
        <w:t>Aankoop van grote cultuurspecifieke</w:t>
      </w:r>
      <w:r w:rsidRPr="00E71454">
        <w:rPr>
          <w:spacing w:val="-17"/>
          <w:lang w:val="nl-BE"/>
        </w:rPr>
        <w:t xml:space="preserve"> </w:t>
      </w:r>
      <w:r w:rsidRPr="00E71454">
        <w:rPr>
          <w:lang w:val="nl-BE"/>
        </w:rPr>
        <w:t>installaties</w:t>
      </w:r>
      <w:r w:rsidR="009D7E2A">
        <w:rPr>
          <w:lang w:val="nl-BE"/>
        </w:rPr>
        <w:t xml:space="preserve"> </w:t>
      </w:r>
      <w:r w:rsidR="00224E45" w:rsidRPr="009D7E2A">
        <w:rPr>
          <w:lang w:val="nl-BE"/>
        </w:rPr>
        <w:t>v</w:t>
      </w:r>
      <w:r w:rsidRPr="009D7E2A">
        <w:rPr>
          <w:lang w:val="nl-BE"/>
        </w:rPr>
        <w:t xml:space="preserve">an tenminste </w:t>
      </w:r>
      <w:r w:rsidR="009D7E2A" w:rsidRPr="009D7E2A">
        <w:rPr>
          <w:lang w:val="nl-BE"/>
        </w:rPr>
        <w:t>7.500</w:t>
      </w:r>
      <w:r w:rsidRPr="009D7E2A">
        <w:rPr>
          <w:lang w:val="nl-BE"/>
        </w:rPr>
        <w:t xml:space="preserve"> euro. </w:t>
      </w:r>
    </w:p>
    <w:p w:rsidR="00464BDB" w:rsidRDefault="00464BDB" w:rsidP="00B43A76">
      <w:pPr>
        <w:pStyle w:val="Heading1"/>
        <w:spacing w:before="74"/>
        <w:rPr>
          <w:lang w:val="nl-BE"/>
        </w:rPr>
      </w:pPr>
    </w:p>
    <w:p w:rsidR="00B04660" w:rsidRPr="00E71454" w:rsidRDefault="00B04660" w:rsidP="00B04660">
      <w:pPr>
        <w:pStyle w:val="Heading1"/>
        <w:rPr>
          <w:lang w:val="nl-BE"/>
        </w:rPr>
      </w:pPr>
      <w:r w:rsidRPr="00E71454">
        <w:rPr>
          <w:lang w:val="nl-BE"/>
        </w:rPr>
        <w:t xml:space="preserve">Artikel </w:t>
      </w:r>
      <w:r>
        <w:rPr>
          <w:lang w:val="nl-BE"/>
        </w:rPr>
        <w:t>6</w:t>
      </w:r>
      <w:r w:rsidRPr="00E71454">
        <w:rPr>
          <w:lang w:val="nl-BE"/>
        </w:rPr>
        <w:t>: voorwaarden van de investering:</w:t>
      </w:r>
    </w:p>
    <w:p w:rsidR="00B04660" w:rsidRPr="00E71454" w:rsidRDefault="00B04660" w:rsidP="00B04660">
      <w:pPr>
        <w:pStyle w:val="Lijstalinea"/>
        <w:numPr>
          <w:ilvl w:val="0"/>
          <w:numId w:val="2"/>
        </w:numPr>
        <w:tabs>
          <w:tab w:val="left" w:pos="497"/>
        </w:tabs>
        <w:spacing w:line="252" w:lineRule="exact"/>
        <w:rPr>
          <w:lang w:val="nl-BE"/>
        </w:rPr>
      </w:pPr>
      <w:r w:rsidRPr="00E71454">
        <w:rPr>
          <w:lang w:val="nl-BE"/>
        </w:rPr>
        <w:t xml:space="preserve">De investering overschrijdt het bedrag </w:t>
      </w:r>
      <w:r w:rsidRPr="009D7E2A">
        <w:rPr>
          <w:lang w:val="nl-BE"/>
        </w:rPr>
        <w:t xml:space="preserve">van </w:t>
      </w:r>
      <w:r w:rsidR="009D7E2A" w:rsidRPr="009D7E2A">
        <w:rPr>
          <w:lang w:val="nl-BE"/>
        </w:rPr>
        <w:t>7.500</w:t>
      </w:r>
      <w:r w:rsidRPr="009D7E2A">
        <w:rPr>
          <w:lang w:val="nl-BE"/>
        </w:rPr>
        <w:t xml:space="preserve"> euro</w:t>
      </w:r>
      <w:r w:rsidRPr="00E71454">
        <w:rPr>
          <w:lang w:val="nl-BE"/>
        </w:rPr>
        <w:t>.</w:t>
      </w:r>
    </w:p>
    <w:p w:rsidR="00B04660" w:rsidRPr="00E71454" w:rsidRDefault="00B04660" w:rsidP="00B04660">
      <w:pPr>
        <w:pStyle w:val="Lijstalinea"/>
        <w:numPr>
          <w:ilvl w:val="0"/>
          <w:numId w:val="2"/>
        </w:numPr>
        <w:tabs>
          <w:tab w:val="left" w:pos="497"/>
        </w:tabs>
        <w:ind w:right="614"/>
        <w:rPr>
          <w:lang w:val="nl-BE"/>
        </w:rPr>
      </w:pPr>
      <w:r w:rsidRPr="00E71454">
        <w:rPr>
          <w:lang w:val="nl-BE"/>
        </w:rPr>
        <w:t xml:space="preserve">De investering is een verwezenlijking, verbetering, uitbreiding of behoud </w:t>
      </w:r>
      <w:r>
        <w:rPr>
          <w:lang w:val="nl-BE"/>
        </w:rPr>
        <w:t xml:space="preserve">van </w:t>
      </w:r>
      <w:r w:rsidRPr="00E71454">
        <w:rPr>
          <w:lang w:val="nl-BE"/>
        </w:rPr>
        <w:t>de infrastructuur</w:t>
      </w:r>
      <w:r>
        <w:rPr>
          <w:lang w:val="nl-BE"/>
        </w:rPr>
        <w:t>.</w:t>
      </w:r>
    </w:p>
    <w:p w:rsidR="00B04660" w:rsidRPr="00E71454" w:rsidRDefault="00B04660" w:rsidP="00B04660">
      <w:pPr>
        <w:pStyle w:val="Lijstalinea"/>
        <w:numPr>
          <w:ilvl w:val="0"/>
          <w:numId w:val="2"/>
        </w:numPr>
        <w:tabs>
          <w:tab w:val="left" w:pos="497"/>
        </w:tabs>
        <w:spacing w:line="252" w:lineRule="exact"/>
        <w:rPr>
          <w:lang w:val="nl-BE"/>
        </w:rPr>
      </w:pPr>
      <w:r w:rsidRPr="00E71454">
        <w:rPr>
          <w:lang w:val="nl-BE"/>
        </w:rPr>
        <w:t>Investeringen aan infrastructuur kunnen in aanmerking komen indien zij gebeuren</w:t>
      </w:r>
      <w:r w:rsidRPr="00E71454">
        <w:rPr>
          <w:spacing w:val="-25"/>
          <w:lang w:val="nl-BE"/>
        </w:rPr>
        <w:t xml:space="preserve"> </w:t>
      </w:r>
      <w:r w:rsidRPr="00E71454">
        <w:rPr>
          <w:lang w:val="nl-BE"/>
        </w:rPr>
        <w:t>op:</w:t>
      </w:r>
    </w:p>
    <w:p w:rsidR="00B04660" w:rsidRPr="00E71454" w:rsidRDefault="00B04660" w:rsidP="00B04660">
      <w:pPr>
        <w:pStyle w:val="Lijstalinea"/>
        <w:numPr>
          <w:ilvl w:val="1"/>
          <w:numId w:val="2"/>
        </w:numPr>
        <w:tabs>
          <w:tab w:val="left" w:pos="1217"/>
        </w:tabs>
        <w:spacing w:line="261" w:lineRule="exact"/>
        <w:rPr>
          <w:lang w:val="nl-BE"/>
        </w:rPr>
      </w:pPr>
      <w:r w:rsidRPr="00E71454">
        <w:rPr>
          <w:lang w:val="nl-BE"/>
        </w:rPr>
        <w:t>Gronden eigendom van de Stad Turnhout</w:t>
      </w:r>
      <w:r w:rsidRPr="00E71454">
        <w:rPr>
          <w:spacing w:val="-9"/>
          <w:lang w:val="nl-BE"/>
        </w:rPr>
        <w:t xml:space="preserve"> </w:t>
      </w:r>
      <w:r w:rsidRPr="00E71454">
        <w:rPr>
          <w:lang w:val="nl-BE"/>
        </w:rPr>
        <w:t>of</w:t>
      </w:r>
    </w:p>
    <w:p w:rsidR="00B04660" w:rsidRPr="00E71454" w:rsidRDefault="00C909A7" w:rsidP="00B04660">
      <w:pPr>
        <w:pStyle w:val="Lijstalinea"/>
        <w:numPr>
          <w:ilvl w:val="1"/>
          <w:numId w:val="2"/>
        </w:numPr>
        <w:tabs>
          <w:tab w:val="left" w:pos="1217"/>
        </w:tabs>
        <w:spacing w:line="230" w:lineRule="auto"/>
        <w:ind w:right="264"/>
        <w:rPr>
          <w:lang w:val="nl-BE"/>
        </w:rPr>
      </w:pPr>
      <w:r>
        <w:rPr>
          <w:lang w:val="nl-BE"/>
        </w:rPr>
        <w:t>o</w:t>
      </w:r>
      <w:r w:rsidR="00B04660" w:rsidRPr="00E71454">
        <w:rPr>
          <w:lang w:val="nl-BE"/>
        </w:rPr>
        <w:t>p gronden waarvoor de cultuurvereniging een aantoonbaar gebruikersrecht voor minstens 5 jaar heeft en minstens 9 jaar bij nieuwbouw en de eigenaar verzaakt aan het recht van natrekking tot de gebouwen die door de huurder op deze eigendom werden opgericht</w:t>
      </w:r>
      <w:r w:rsidR="00B04660" w:rsidRPr="00E71454">
        <w:rPr>
          <w:spacing w:val="-18"/>
          <w:lang w:val="nl-BE"/>
        </w:rPr>
        <w:t xml:space="preserve"> </w:t>
      </w:r>
      <w:r w:rsidR="00B04660" w:rsidRPr="00E71454">
        <w:rPr>
          <w:lang w:val="nl-BE"/>
        </w:rPr>
        <w:t>of</w:t>
      </w:r>
    </w:p>
    <w:p w:rsidR="00B04660" w:rsidRPr="00E71454" w:rsidRDefault="00C909A7" w:rsidP="00B04660">
      <w:pPr>
        <w:pStyle w:val="Lijstalinea"/>
        <w:numPr>
          <w:ilvl w:val="1"/>
          <w:numId w:val="2"/>
        </w:numPr>
        <w:tabs>
          <w:tab w:val="left" w:pos="1217"/>
        </w:tabs>
        <w:spacing w:before="4" w:line="262" w:lineRule="exact"/>
        <w:rPr>
          <w:lang w:val="nl-BE"/>
        </w:rPr>
      </w:pPr>
      <w:r>
        <w:rPr>
          <w:lang w:val="nl-BE"/>
        </w:rPr>
        <w:t>o</w:t>
      </w:r>
      <w:r w:rsidR="00B04660" w:rsidRPr="00E71454">
        <w:rPr>
          <w:lang w:val="nl-BE"/>
        </w:rPr>
        <w:t xml:space="preserve">p gronden waarvan de </w:t>
      </w:r>
      <w:r w:rsidR="00B04660">
        <w:rPr>
          <w:lang w:val="nl-BE"/>
        </w:rPr>
        <w:t>vereniging</w:t>
      </w:r>
      <w:r w:rsidR="00B04660" w:rsidRPr="00E71454">
        <w:rPr>
          <w:lang w:val="nl-BE"/>
        </w:rPr>
        <w:t xml:space="preserve"> eigenaar</w:t>
      </w:r>
      <w:r w:rsidR="00B04660" w:rsidRPr="00E71454">
        <w:rPr>
          <w:spacing w:val="-12"/>
          <w:lang w:val="nl-BE"/>
        </w:rPr>
        <w:t xml:space="preserve"> </w:t>
      </w:r>
      <w:r w:rsidR="00B04660" w:rsidRPr="00E71454">
        <w:rPr>
          <w:lang w:val="nl-BE"/>
        </w:rPr>
        <w:t>is.</w:t>
      </w:r>
    </w:p>
    <w:p w:rsidR="00B04660" w:rsidRDefault="00B04660" w:rsidP="00B04660">
      <w:pPr>
        <w:pStyle w:val="Lijstalinea"/>
        <w:numPr>
          <w:ilvl w:val="0"/>
          <w:numId w:val="2"/>
        </w:numPr>
        <w:tabs>
          <w:tab w:val="left" w:pos="497"/>
        </w:tabs>
        <w:ind w:right="743"/>
        <w:rPr>
          <w:lang w:val="nl-BE"/>
        </w:rPr>
      </w:pPr>
      <w:r>
        <w:rPr>
          <w:lang w:val="nl-BE"/>
        </w:rPr>
        <w:t>D</w:t>
      </w:r>
      <w:r w:rsidRPr="00E71454">
        <w:rPr>
          <w:lang w:val="nl-BE"/>
        </w:rPr>
        <w:t>e investeringen gebeuren in gemeenschappelijke basisbehoeften die effectief noo</w:t>
      </w:r>
      <w:r w:rsidR="00C909A7">
        <w:rPr>
          <w:lang w:val="nl-BE"/>
        </w:rPr>
        <w:t xml:space="preserve">dzakelijk zijn voor de globale </w:t>
      </w:r>
      <w:r w:rsidRPr="00E71454">
        <w:rPr>
          <w:lang w:val="nl-BE"/>
        </w:rPr>
        <w:t>werking van de vereniging en dragen bij  tot de continuïteit of verbetering van de</w:t>
      </w:r>
      <w:r w:rsidRPr="00E71454">
        <w:rPr>
          <w:spacing w:val="-20"/>
          <w:lang w:val="nl-BE"/>
        </w:rPr>
        <w:t xml:space="preserve"> </w:t>
      </w:r>
      <w:r>
        <w:rPr>
          <w:lang w:val="nl-BE"/>
        </w:rPr>
        <w:t>vereniging</w:t>
      </w:r>
      <w:r w:rsidRPr="00E71454">
        <w:rPr>
          <w:lang w:val="nl-BE"/>
        </w:rPr>
        <w:t>.</w:t>
      </w:r>
    </w:p>
    <w:p w:rsidR="00280DB7" w:rsidRPr="00E71454" w:rsidRDefault="00280DB7" w:rsidP="00B04660">
      <w:pPr>
        <w:pStyle w:val="Lijstalinea"/>
        <w:numPr>
          <w:ilvl w:val="0"/>
          <w:numId w:val="2"/>
        </w:numPr>
        <w:tabs>
          <w:tab w:val="left" w:pos="497"/>
        </w:tabs>
        <w:ind w:right="743"/>
        <w:rPr>
          <w:lang w:val="nl-BE"/>
        </w:rPr>
      </w:pPr>
      <w:r>
        <w:rPr>
          <w:lang w:val="nl-BE"/>
        </w:rPr>
        <w:t xml:space="preserve">De investering wordt gedurende minstens 5 jaar en minstens 9 jaar bij nieuwbouw gebruikt voor het </w:t>
      </w:r>
      <w:r>
        <w:rPr>
          <w:lang w:val="nl-BE"/>
        </w:rPr>
        <w:lastRenderedPageBreak/>
        <w:t>doel waarvoor de toelage wordt toegekend.</w:t>
      </w:r>
      <w:r w:rsidR="00224E45">
        <w:rPr>
          <w:lang w:val="nl-BE"/>
        </w:rPr>
        <w:t xml:space="preserve"> </w:t>
      </w:r>
    </w:p>
    <w:p w:rsidR="00B04660" w:rsidRDefault="00B04660" w:rsidP="00B04660">
      <w:pPr>
        <w:pStyle w:val="Lijstalinea"/>
        <w:numPr>
          <w:ilvl w:val="0"/>
          <w:numId w:val="2"/>
        </w:numPr>
        <w:tabs>
          <w:tab w:val="left" w:pos="497"/>
        </w:tabs>
        <w:spacing w:line="253" w:lineRule="exact"/>
        <w:rPr>
          <w:lang w:val="nl-BE"/>
        </w:rPr>
      </w:pPr>
      <w:r w:rsidRPr="00E71454">
        <w:rPr>
          <w:lang w:val="nl-BE"/>
        </w:rPr>
        <w:t>De infrastructuur staat open voor gebruik door derden tegen een billijke</w:t>
      </w:r>
      <w:r w:rsidRPr="00E71454">
        <w:rPr>
          <w:spacing w:val="-25"/>
          <w:lang w:val="nl-BE"/>
        </w:rPr>
        <w:t xml:space="preserve"> </w:t>
      </w:r>
      <w:r w:rsidRPr="00E71454">
        <w:rPr>
          <w:lang w:val="nl-BE"/>
        </w:rPr>
        <w:t>huurprijs.</w:t>
      </w:r>
    </w:p>
    <w:p w:rsidR="00B04660" w:rsidRDefault="00B04660" w:rsidP="00B04660">
      <w:pPr>
        <w:pStyle w:val="Lijstalinea"/>
        <w:numPr>
          <w:ilvl w:val="0"/>
          <w:numId w:val="2"/>
        </w:numPr>
        <w:tabs>
          <w:tab w:val="left" w:pos="497"/>
        </w:tabs>
        <w:spacing w:line="253" w:lineRule="exact"/>
        <w:rPr>
          <w:lang w:val="nl-BE"/>
        </w:rPr>
      </w:pPr>
      <w:r>
        <w:rPr>
          <w:lang w:val="nl-BE"/>
        </w:rPr>
        <w:t>De investering zet in op energiezuinigheid en duurzaamheid.</w:t>
      </w:r>
    </w:p>
    <w:p w:rsidR="00B04660" w:rsidRPr="00E71454" w:rsidRDefault="00B04660" w:rsidP="00B04660">
      <w:pPr>
        <w:pStyle w:val="Lijstalinea"/>
        <w:numPr>
          <w:ilvl w:val="0"/>
          <w:numId w:val="2"/>
        </w:numPr>
        <w:tabs>
          <w:tab w:val="left" w:pos="497"/>
        </w:tabs>
        <w:spacing w:line="253" w:lineRule="exact"/>
        <w:rPr>
          <w:lang w:val="nl-BE"/>
        </w:rPr>
      </w:pPr>
      <w:r>
        <w:rPr>
          <w:lang w:val="nl-BE"/>
        </w:rPr>
        <w:t>De investering volgt de principes terug te vinden op www.cultuurzaam.be</w:t>
      </w:r>
    </w:p>
    <w:p w:rsidR="00B04660" w:rsidRDefault="00B04660" w:rsidP="00B43A76">
      <w:pPr>
        <w:pStyle w:val="Heading1"/>
        <w:spacing w:before="74"/>
        <w:rPr>
          <w:lang w:val="nl-BE"/>
        </w:rPr>
      </w:pPr>
    </w:p>
    <w:p w:rsidR="00B04660" w:rsidRPr="00E71454" w:rsidRDefault="00B04660" w:rsidP="00B04660">
      <w:pPr>
        <w:pStyle w:val="Heading1"/>
        <w:rPr>
          <w:lang w:val="nl-BE"/>
        </w:rPr>
      </w:pPr>
      <w:r w:rsidRPr="00E71454">
        <w:rPr>
          <w:lang w:val="nl-BE"/>
        </w:rPr>
        <w:t xml:space="preserve">Artikel </w:t>
      </w:r>
      <w:r>
        <w:rPr>
          <w:lang w:val="nl-BE"/>
        </w:rPr>
        <w:t>7</w:t>
      </w:r>
      <w:r w:rsidRPr="00E71454">
        <w:rPr>
          <w:lang w:val="nl-BE"/>
        </w:rPr>
        <w:t xml:space="preserve">: </w:t>
      </w:r>
      <w:r>
        <w:rPr>
          <w:lang w:val="nl-BE"/>
        </w:rPr>
        <w:t xml:space="preserve">uitgaven </w:t>
      </w:r>
      <w:r w:rsidRPr="00E71454">
        <w:rPr>
          <w:lang w:val="nl-BE"/>
        </w:rPr>
        <w:t>die niet in aanmerking komen</w:t>
      </w:r>
      <w:r w:rsidR="00224E45">
        <w:rPr>
          <w:lang w:val="nl-BE"/>
        </w:rPr>
        <w:t xml:space="preserve"> </w:t>
      </w:r>
      <w:r w:rsidR="009D7E2A">
        <w:rPr>
          <w:lang w:val="nl-BE"/>
        </w:rPr>
        <w:t>(</w:t>
      </w:r>
      <w:r>
        <w:rPr>
          <w:lang w:val="nl-BE"/>
        </w:rPr>
        <w:t>niet limitatief)</w:t>
      </w:r>
    </w:p>
    <w:p w:rsidR="00B04660" w:rsidRPr="00E71454" w:rsidRDefault="00B04660" w:rsidP="00B04660">
      <w:pPr>
        <w:pStyle w:val="Lijstalinea"/>
        <w:numPr>
          <w:ilvl w:val="0"/>
          <w:numId w:val="2"/>
        </w:numPr>
        <w:tabs>
          <w:tab w:val="left" w:pos="497"/>
        </w:tabs>
        <w:spacing w:line="253" w:lineRule="exact"/>
        <w:rPr>
          <w:lang w:val="nl-BE"/>
        </w:rPr>
      </w:pPr>
      <w:r>
        <w:rPr>
          <w:lang w:val="nl-BE"/>
        </w:rPr>
        <w:t>D</w:t>
      </w:r>
      <w:r w:rsidRPr="00E71454">
        <w:rPr>
          <w:lang w:val="nl-BE"/>
        </w:rPr>
        <w:t>e kosten voor allerlei</w:t>
      </w:r>
      <w:r w:rsidRPr="00E71454">
        <w:rPr>
          <w:spacing w:val="-9"/>
          <w:lang w:val="nl-BE"/>
        </w:rPr>
        <w:t xml:space="preserve"> </w:t>
      </w:r>
      <w:r w:rsidRPr="00E71454">
        <w:rPr>
          <w:lang w:val="nl-BE"/>
        </w:rPr>
        <w:t>vergunningen</w:t>
      </w:r>
      <w:r w:rsidR="00D12D37">
        <w:rPr>
          <w:lang w:val="nl-BE"/>
        </w:rPr>
        <w:t>.</w:t>
      </w:r>
    </w:p>
    <w:p w:rsidR="00B04660" w:rsidRPr="00E71454" w:rsidRDefault="00B04660" w:rsidP="00B04660">
      <w:pPr>
        <w:pStyle w:val="Lijstalinea"/>
        <w:numPr>
          <w:ilvl w:val="0"/>
          <w:numId w:val="2"/>
        </w:numPr>
        <w:tabs>
          <w:tab w:val="left" w:pos="497"/>
        </w:tabs>
        <w:spacing w:line="252" w:lineRule="exact"/>
        <w:rPr>
          <w:lang w:val="nl-BE"/>
        </w:rPr>
      </w:pPr>
      <w:r>
        <w:rPr>
          <w:lang w:val="nl-BE"/>
        </w:rPr>
        <w:t>W</w:t>
      </w:r>
      <w:r w:rsidRPr="00E71454">
        <w:rPr>
          <w:lang w:val="nl-BE"/>
        </w:rPr>
        <w:t>erkuren</w:t>
      </w:r>
      <w:r w:rsidRPr="00E71454">
        <w:rPr>
          <w:spacing w:val="-13"/>
          <w:lang w:val="nl-BE"/>
        </w:rPr>
        <w:t xml:space="preserve"> </w:t>
      </w:r>
      <w:r w:rsidRPr="00E71454">
        <w:rPr>
          <w:lang w:val="nl-BE"/>
        </w:rPr>
        <w:t>vrijwilligers</w:t>
      </w:r>
      <w:r w:rsidR="00D12D37">
        <w:rPr>
          <w:lang w:val="nl-BE"/>
        </w:rPr>
        <w:t>.</w:t>
      </w:r>
    </w:p>
    <w:p w:rsidR="00B04660" w:rsidRPr="00E71454" w:rsidRDefault="00B04660" w:rsidP="00B04660">
      <w:pPr>
        <w:pStyle w:val="Lijstalinea"/>
        <w:numPr>
          <w:ilvl w:val="0"/>
          <w:numId w:val="2"/>
        </w:numPr>
        <w:tabs>
          <w:tab w:val="left" w:pos="497"/>
        </w:tabs>
        <w:spacing w:line="252" w:lineRule="exact"/>
        <w:rPr>
          <w:lang w:val="nl-BE"/>
        </w:rPr>
      </w:pPr>
      <w:r>
        <w:rPr>
          <w:lang w:val="nl-BE"/>
        </w:rPr>
        <w:t>A</w:t>
      </w:r>
      <w:r w:rsidRPr="00E71454">
        <w:rPr>
          <w:lang w:val="nl-BE"/>
        </w:rPr>
        <w:t>ankoop</w:t>
      </w:r>
      <w:r w:rsidRPr="00E71454">
        <w:rPr>
          <w:spacing w:val="-1"/>
          <w:lang w:val="nl-BE"/>
        </w:rPr>
        <w:t xml:space="preserve"> </w:t>
      </w:r>
      <w:r w:rsidRPr="00E71454">
        <w:rPr>
          <w:lang w:val="nl-BE"/>
        </w:rPr>
        <w:t>gereedschap</w:t>
      </w:r>
      <w:r w:rsidR="00D12D37">
        <w:rPr>
          <w:lang w:val="nl-BE"/>
        </w:rPr>
        <w:t>.</w:t>
      </w:r>
    </w:p>
    <w:p w:rsidR="00B04660" w:rsidRPr="00E71454" w:rsidRDefault="00B04660" w:rsidP="00B04660">
      <w:pPr>
        <w:pStyle w:val="Lijstalinea"/>
        <w:numPr>
          <w:ilvl w:val="0"/>
          <w:numId w:val="2"/>
        </w:numPr>
        <w:tabs>
          <w:tab w:val="left" w:pos="497"/>
        </w:tabs>
        <w:ind w:right="355"/>
        <w:rPr>
          <w:lang w:val="nl-BE"/>
        </w:rPr>
      </w:pPr>
      <w:r>
        <w:rPr>
          <w:lang w:val="nl-BE"/>
        </w:rPr>
        <w:t>K</w:t>
      </w:r>
      <w:r w:rsidRPr="00E71454">
        <w:rPr>
          <w:lang w:val="nl-BE"/>
        </w:rPr>
        <w:t>osten voor de alg</w:t>
      </w:r>
      <w:r>
        <w:rPr>
          <w:lang w:val="nl-BE"/>
        </w:rPr>
        <w:t>e</w:t>
      </w:r>
      <w:r w:rsidRPr="00E71454">
        <w:rPr>
          <w:lang w:val="nl-BE"/>
        </w:rPr>
        <w:t xml:space="preserve">mene uitrusting van de lokalen, zoals </w:t>
      </w:r>
      <w:r>
        <w:rPr>
          <w:lang w:val="nl-BE"/>
        </w:rPr>
        <w:t>meubilair</w:t>
      </w:r>
      <w:r w:rsidRPr="00E71454">
        <w:rPr>
          <w:lang w:val="nl-BE"/>
        </w:rPr>
        <w:t xml:space="preserve">, elektrische </w:t>
      </w:r>
      <w:r w:rsidR="00D12D37">
        <w:rPr>
          <w:lang w:val="nl-BE"/>
        </w:rPr>
        <w:t>toestellen, k</w:t>
      </w:r>
      <w:r w:rsidRPr="00E71454">
        <w:rPr>
          <w:lang w:val="nl-BE"/>
        </w:rPr>
        <w:t>eukeninstallaties en</w:t>
      </w:r>
      <w:r w:rsidRPr="00E71454">
        <w:rPr>
          <w:spacing w:val="-3"/>
          <w:lang w:val="nl-BE"/>
        </w:rPr>
        <w:t xml:space="preserve"> </w:t>
      </w:r>
      <w:r w:rsidRPr="00E71454">
        <w:rPr>
          <w:lang w:val="nl-BE"/>
        </w:rPr>
        <w:t>–uitrusting</w:t>
      </w:r>
      <w:r w:rsidR="00D12D37">
        <w:rPr>
          <w:lang w:val="nl-BE"/>
        </w:rPr>
        <w:t>.</w:t>
      </w:r>
    </w:p>
    <w:p w:rsidR="00B04660" w:rsidRPr="00E71454" w:rsidRDefault="00B04660" w:rsidP="00B04660">
      <w:pPr>
        <w:pStyle w:val="Lijstalinea"/>
        <w:numPr>
          <w:ilvl w:val="0"/>
          <w:numId w:val="2"/>
        </w:numPr>
        <w:tabs>
          <w:tab w:val="left" w:pos="497"/>
        </w:tabs>
        <w:spacing w:before="2" w:line="253" w:lineRule="exact"/>
        <w:rPr>
          <w:lang w:val="nl-BE"/>
        </w:rPr>
      </w:pPr>
      <w:r>
        <w:rPr>
          <w:lang w:val="nl-BE"/>
        </w:rPr>
        <w:t>H</w:t>
      </w:r>
      <w:r w:rsidRPr="00E71454">
        <w:rPr>
          <w:lang w:val="nl-BE"/>
        </w:rPr>
        <w:t>et gewone huurderonderhoud, vermeld in artikel 1754 van het</w:t>
      </w:r>
      <w:r w:rsidRPr="00E71454">
        <w:rPr>
          <w:spacing w:val="-22"/>
          <w:lang w:val="nl-BE"/>
        </w:rPr>
        <w:t xml:space="preserve"> </w:t>
      </w:r>
      <w:r w:rsidRPr="00E71454">
        <w:rPr>
          <w:lang w:val="nl-BE"/>
        </w:rPr>
        <w:t>BW</w:t>
      </w:r>
      <w:r w:rsidR="00D12D37">
        <w:rPr>
          <w:lang w:val="nl-BE"/>
        </w:rPr>
        <w:t>.</w:t>
      </w:r>
    </w:p>
    <w:p w:rsidR="00B04660" w:rsidRPr="00E71454" w:rsidRDefault="00B04660" w:rsidP="00B04660">
      <w:pPr>
        <w:pStyle w:val="Lijstalinea"/>
        <w:numPr>
          <w:ilvl w:val="0"/>
          <w:numId w:val="2"/>
        </w:numPr>
        <w:tabs>
          <w:tab w:val="left" w:pos="497"/>
        </w:tabs>
        <w:spacing w:line="252" w:lineRule="exact"/>
        <w:rPr>
          <w:lang w:val="nl-BE"/>
        </w:rPr>
      </w:pPr>
      <w:r>
        <w:rPr>
          <w:lang w:val="nl-BE"/>
        </w:rPr>
        <w:t>W</w:t>
      </w:r>
      <w:r w:rsidRPr="00E71454">
        <w:rPr>
          <w:lang w:val="nl-BE"/>
        </w:rPr>
        <w:t>erken die geacht worden door de eigenaar te worden</w:t>
      </w:r>
      <w:r w:rsidRPr="00E71454">
        <w:rPr>
          <w:spacing w:val="-21"/>
          <w:lang w:val="nl-BE"/>
        </w:rPr>
        <w:t xml:space="preserve"> </w:t>
      </w:r>
      <w:r w:rsidRPr="00E71454">
        <w:rPr>
          <w:lang w:val="nl-BE"/>
        </w:rPr>
        <w:t>uitgevoerd</w:t>
      </w:r>
      <w:r w:rsidR="00D12D37">
        <w:rPr>
          <w:lang w:val="nl-BE"/>
        </w:rPr>
        <w:t>.</w:t>
      </w:r>
    </w:p>
    <w:p w:rsidR="00B04660" w:rsidRPr="00E71454" w:rsidRDefault="00B04660" w:rsidP="00B04660">
      <w:pPr>
        <w:pStyle w:val="Lijstalinea"/>
        <w:numPr>
          <w:ilvl w:val="0"/>
          <w:numId w:val="2"/>
        </w:numPr>
        <w:tabs>
          <w:tab w:val="left" w:pos="497"/>
        </w:tabs>
        <w:spacing w:line="252" w:lineRule="exact"/>
        <w:rPr>
          <w:lang w:val="nl-BE"/>
        </w:rPr>
      </w:pPr>
      <w:r>
        <w:rPr>
          <w:lang w:val="nl-BE"/>
        </w:rPr>
        <w:t>O</w:t>
      </w:r>
      <w:r w:rsidRPr="00E71454">
        <w:rPr>
          <w:lang w:val="nl-BE"/>
        </w:rPr>
        <w:t>psmuk- en</w:t>
      </w:r>
      <w:r w:rsidRPr="00E71454">
        <w:rPr>
          <w:spacing w:val="-7"/>
          <w:lang w:val="nl-BE"/>
        </w:rPr>
        <w:t xml:space="preserve"> </w:t>
      </w:r>
      <w:proofErr w:type="spellStart"/>
      <w:r w:rsidRPr="00E71454">
        <w:rPr>
          <w:lang w:val="nl-BE"/>
        </w:rPr>
        <w:t>verfraaiing</w:t>
      </w:r>
      <w:r>
        <w:rPr>
          <w:lang w:val="nl-BE"/>
        </w:rPr>
        <w:t>s</w:t>
      </w:r>
      <w:r w:rsidRPr="00E71454">
        <w:rPr>
          <w:lang w:val="nl-BE"/>
        </w:rPr>
        <w:t>werken</w:t>
      </w:r>
      <w:proofErr w:type="spellEnd"/>
      <w:r w:rsidR="00D12D37">
        <w:rPr>
          <w:lang w:val="nl-BE"/>
        </w:rPr>
        <w:t>.</w:t>
      </w:r>
    </w:p>
    <w:p w:rsidR="00B04660" w:rsidRPr="00E71454" w:rsidRDefault="00B04660" w:rsidP="00B04660">
      <w:pPr>
        <w:pStyle w:val="Lijstalinea"/>
        <w:numPr>
          <w:ilvl w:val="0"/>
          <w:numId w:val="2"/>
        </w:numPr>
        <w:tabs>
          <w:tab w:val="left" w:pos="497"/>
        </w:tabs>
        <w:ind w:right="689"/>
        <w:rPr>
          <w:lang w:val="nl-BE"/>
        </w:rPr>
      </w:pPr>
      <w:r>
        <w:rPr>
          <w:lang w:val="nl-BE"/>
        </w:rPr>
        <w:t>D</w:t>
      </w:r>
      <w:r w:rsidRPr="00E71454">
        <w:rPr>
          <w:lang w:val="nl-BE"/>
        </w:rPr>
        <w:t>e kosten voor de bouw, inrichting en uitrusting</w:t>
      </w:r>
      <w:r>
        <w:rPr>
          <w:lang w:val="nl-BE"/>
        </w:rPr>
        <w:t xml:space="preserve"> van lokalen die onder ee</w:t>
      </w:r>
      <w:r w:rsidRPr="00E71454">
        <w:rPr>
          <w:lang w:val="nl-BE"/>
        </w:rPr>
        <w:t>n of andere vorm dienst doen als cafetaria</w:t>
      </w:r>
      <w:r w:rsidR="00D12D37">
        <w:rPr>
          <w:lang w:val="nl-BE"/>
        </w:rPr>
        <w:t>.</w:t>
      </w:r>
    </w:p>
    <w:p w:rsidR="00B04660" w:rsidRPr="00E71454" w:rsidRDefault="00B04660" w:rsidP="00B04660">
      <w:pPr>
        <w:pStyle w:val="Lijstalinea"/>
        <w:numPr>
          <w:ilvl w:val="0"/>
          <w:numId w:val="2"/>
        </w:numPr>
        <w:tabs>
          <w:tab w:val="left" w:pos="497"/>
        </w:tabs>
        <w:ind w:right="689"/>
        <w:rPr>
          <w:lang w:val="nl-BE"/>
        </w:rPr>
      </w:pPr>
      <w:r>
        <w:rPr>
          <w:lang w:val="nl-BE"/>
        </w:rPr>
        <w:t>W</w:t>
      </w:r>
      <w:r w:rsidRPr="00E71454">
        <w:rPr>
          <w:lang w:val="nl-BE"/>
        </w:rPr>
        <w:t>erken die rechtstreeks gebeuren aan infrastructuur die behoort tot schoolcomplexen van alle onderwijsnetten, horecabedrijven of privé- en rechtspersonen die ze uitbaten voor</w:t>
      </w:r>
      <w:r w:rsidRPr="00E71454">
        <w:rPr>
          <w:spacing w:val="-22"/>
          <w:lang w:val="nl-BE"/>
        </w:rPr>
        <w:t xml:space="preserve"> </w:t>
      </w:r>
      <w:r w:rsidRPr="00E71454">
        <w:rPr>
          <w:lang w:val="nl-BE"/>
        </w:rPr>
        <w:t>beroepsdoeleinden.</w:t>
      </w:r>
    </w:p>
    <w:p w:rsidR="00B04660" w:rsidRDefault="00B04660" w:rsidP="00B43A76">
      <w:pPr>
        <w:pStyle w:val="Heading1"/>
        <w:spacing w:before="74"/>
        <w:rPr>
          <w:lang w:val="nl-BE"/>
        </w:rPr>
      </w:pPr>
    </w:p>
    <w:p w:rsidR="00B04660" w:rsidRPr="00E71454" w:rsidRDefault="00B04660" w:rsidP="00B04660">
      <w:pPr>
        <w:pStyle w:val="Heading1"/>
        <w:spacing w:line="240" w:lineRule="auto"/>
        <w:rPr>
          <w:lang w:val="nl-BE"/>
        </w:rPr>
      </w:pPr>
      <w:r>
        <w:rPr>
          <w:lang w:val="nl-BE"/>
        </w:rPr>
        <w:t>Artikel 8</w:t>
      </w:r>
      <w:r w:rsidRPr="00E71454">
        <w:rPr>
          <w:lang w:val="nl-BE"/>
        </w:rPr>
        <w:t>: bedrag van de toelage</w:t>
      </w:r>
    </w:p>
    <w:p w:rsidR="00B04660" w:rsidRPr="00E71454" w:rsidRDefault="00B04660" w:rsidP="00B04660">
      <w:pPr>
        <w:pStyle w:val="Lijstalinea"/>
        <w:numPr>
          <w:ilvl w:val="0"/>
          <w:numId w:val="2"/>
        </w:numPr>
        <w:tabs>
          <w:tab w:val="left" w:pos="497"/>
        </w:tabs>
        <w:spacing w:before="2"/>
        <w:ind w:right="403"/>
        <w:rPr>
          <w:lang w:val="nl-BE"/>
        </w:rPr>
      </w:pPr>
      <w:r w:rsidRPr="00E71454">
        <w:rPr>
          <w:lang w:val="nl-BE"/>
        </w:rPr>
        <w:t xml:space="preserve">Voor de bepaling van het bedrag worden enkel facturen in rekening genomen op naam van de </w:t>
      </w:r>
      <w:r>
        <w:rPr>
          <w:lang w:val="nl-BE"/>
        </w:rPr>
        <w:t>vereniging</w:t>
      </w:r>
      <w:r w:rsidRPr="00E71454">
        <w:rPr>
          <w:lang w:val="nl-BE"/>
        </w:rPr>
        <w:t xml:space="preserve"> en die verwijzen naar de te subsidiëren werken. Betaling van de facturen moet gestaafd worden door een betalingsbewijs.</w:t>
      </w:r>
    </w:p>
    <w:p w:rsidR="00B04660" w:rsidRPr="00E71454" w:rsidRDefault="00B04660" w:rsidP="00B04660">
      <w:pPr>
        <w:pStyle w:val="Lijstalinea"/>
        <w:numPr>
          <w:ilvl w:val="0"/>
          <w:numId w:val="2"/>
        </w:numPr>
        <w:tabs>
          <w:tab w:val="left" w:pos="497"/>
        </w:tabs>
        <w:spacing w:line="252" w:lineRule="exact"/>
        <w:rPr>
          <w:lang w:val="nl-BE"/>
        </w:rPr>
      </w:pPr>
      <w:r w:rsidRPr="00E71454">
        <w:rPr>
          <w:lang w:val="nl-BE"/>
        </w:rPr>
        <w:t>Eenzelfde</w:t>
      </w:r>
      <w:r w:rsidRPr="00E71454">
        <w:rPr>
          <w:spacing w:val="-3"/>
          <w:lang w:val="nl-BE"/>
        </w:rPr>
        <w:t xml:space="preserve"> </w:t>
      </w:r>
      <w:r w:rsidRPr="00E71454">
        <w:rPr>
          <w:lang w:val="nl-BE"/>
        </w:rPr>
        <w:t>vereniging</w:t>
      </w:r>
      <w:r w:rsidRPr="00E71454">
        <w:rPr>
          <w:spacing w:val="-3"/>
          <w:lang w:val="nl-BE"/>
        </w:rPr>
        <w:t xml:space="preserve"> </w:t>
      </w:r>
      <w:r w:rsidRPr="00E71454">
        <w:rPr>
          <w:lang w:val="nl-BE"/>
        </w:rPr>
        <w:t>kan,</w:t>
      </w:r>
      <w:r w:rsidRPr="00E71454">
        <w:rPr>
          <w:spacing w:val="-3"/>
          <w:lang w:val="nl-BE"/>
        </w:rPr>
        <w:t xml:space="preserve"> </w:t>
      </w:r>
      <w:r w:rsidRPr="00E71454">
        <w:rPr>
          <w:lang w:val="nl-BE"/>
        </w:rPr>
        <w:t>verspreid</w:t>
      </w:r>
      <w:r w:rsidRPr="00E71454">
        <w:rPr>
          <w:spacing w:val="-3"/>
          <w:lang w:val="nl-BE"/>
        </w:rPr>
        <w:t xml:space="preserve"> </w:t>
      </w:r>
      <w:r w:rsidRPr="00E71454">
        <w:rPr>
          <w:lang w:val="nl-BE"/>
        </w:rPr>
        <w:t>over</w:t>
      </w:r>
      <w:r w:rsidRPr="00E71454">
        <w:rPr>
          <w:spacing w:val="-3"/>
          <w:lang w:val="nl-BE"/>
        </w:rPr>
        <w:t xml:space="preserve"> </w:t>
      </w:r>
      <w:r w:rsidRPr="00E71454">
        <w:rPr>
          <w:lang w:val="nl-BE"/>
        </w:rPr>
        <w:t>een</w:t>
      </w:r>
      <w:r w:rsidRPr="00E71454">
        <w:rPr>
          <w:spacing w:val="-5"/>
          <w:lang w:val="nl-BE"/>
        </w:rPr>
        <w:t xml:space="preserve"> </w:t>
      </w:r>
      <w:r w:rsidRPr="00E71454">
        <w:rPr>
          <w:lang w:val="nl-BE"/>
        </w:rPr>
        <w:t>periode</w:t>
      </w:r>
      <w:r w:rsidRPr="00E71454">
        <w:rPr>
          <w:spacing w:val="-3"/>
          <w:lang w:val="nl-BE"/>
        </w:rPr>
        <w:t xml:space="preserve"> </w:t>
      </w:r>
      <w:r w:rsidRPr="00E71454">
        <w:rPr>
          <w:lang w:val="nl-BE"/>
        </w:rPr>
        <w:t>van</w:t>
      </w:r>
      <w:r w:rsidRPr="00E71454">
        <w:rPr>
          <w:spacing w:val="-3"/>
          <w:lang w:val="nl-BE"/>
        </w:rPr>
        <w:t xml:space="preserve"> </w:t>
      </w:r>
      <w:r w:rsidRPr="00E71454">
        <w:rPr>
          <w:lang w:val="nl-BE"/>
        </w:rPr>
        <w:t>10</w:t>
      </w:r>
      <w:r w:rsidRPr="00E71454">
        <w:rPr>
          <w:spacing w:val="-5"/>
          <w:lang w:val="nl-BE"/>
        </w:rPr>
        <w:t xml:space="preserve"> </w:t>
      </w:r>
      <w:r w:rsidRPr="00E71454">
        <w:rPr>
          <w:lang w:val="nl-BE"/>
        </w:rPr>
        <w:t>jaar,</w:t>
      </w:r>
      <w:r w:rsidRPr="00E71454">
        <w:rPr>
          <w:spacing w:val="-3"/>
          <w:lang w:val="nl-BE"/>
        </w:rPr>
        <w:t xml:space="preserve"> </w:t>
      </w:r>
      <w:r w:rsidRPr="00E71454">
        <w:rPr>
          <w:lang w:val="nl-BE"/>
        </w:rPr>
        <w:t>maximaal</w:t>
      </w:r>
      <w:r w:rsidRPr="00E71454">
        <w:rPr>
          <w:spacing w:val="-2"/>
          <w:lang w:val="nl-BE"/>
        </w:rPr>
        <w:t xml:space="preserve"> </w:t>
      </w:r>
      <w:r w:rsidRPr="00E71454">
        <w:rPr>
          <w:lang w:val="nl-BE"/>
        </w:rPr>
        <w:t>25.000</w:t>
      </w:r>
      <w:r w:rsidRPr="00E71454">
        <w:rPr>
          <w:spacing w:val="-5"/>
          <w:lang w:val="nl-BE"/>
        </w:rPr>
        <w:t xml:space="preserve"> </w:t>
      </w:r>
      <w:r w:rsidRPr="00E71454">
        <w:rPr>
          <w:lang w:val="nl-BE"/>
        </w:rPr>
        <w:t>euro</w:t>
      </w:r>
      <w:r w:rsidRPr="00E71454">
        <w:rPr>
          <w:spacing w:val="-3"/>
          <w:lang w:val="nl-BE"/>
        </w:rPr>
        <w:t xml:space="preserve"> </w:t>
      </w:r>
      <w:r w:rsidRPr="00E71454">
        <w:rPr>
          <w:lang w:val="nl-BE"/>
        </w:rPr>
        <w:t>toelage</w:t>
      </w:r>
      <w:r w:rsidRPr="00E71454">
        <w:rPr>
          <w:spacing w:val="-3"/>
          <w:lang w:val="nl-BE"/>
        </w:rPr>
        <w:t xml:space="preserve"> </w:t>
      </w:r>
      <w:r w:rsidRPr="00E71454">
        <w:rPr>
          <w:lang w:val="nl-BE"/>
        </w:rPr>
        <w:t>ontvangen.</w:t>
      </w:r>
    </w:p>
    <w:p w:rsidR="00213BFB" w:rsidRPr="009D7E2A" w:rsidRDefault="00B04660" w:rsidP="009D7E2A">
      <w:pPr>
        <w:pStyle w:val="Lijstalinea"/>
        <w:numPr>
          <w:ilvl w:val="0"/>
          <w:numId w:val="2"/>
        </w:numPr>
        <w:tabs>
          <w:tab w:val="left" w:pos="497"/>
        </w:tabs>
        <w:spacing w:line="252" w:lineRule="exact"/>
        <w:rPr>
          <w:lang w:val="nl-BE"/>
        </w:rPr>
      </w:pPr>
      <w:r w:rsidRPr="009D7E2A">
        <w:rPr>
          <w:lang w:val="nl-BE"/>
        </w:rPr>
        <w:t>De toelage bedraagt 25% van het geïnvesteerde bedrag, met een maximum van 25.000 euro per dossier</w:t>
      </w:r>
      <w:r w:rsidR="00F36900" w:rsidRPr="009D7E2A">
        <w:rPr>
          <w:lang w:val="nl-BE"/>
        </w:rPr>
        <w:t>.</w:t>
      </w:r>
    </w:p>
    <w:p w:rsidR="00213BFB" w:rsidRPr="009D7E2A" w:rsidRDefault="00213BFB" w:rsidP="009D7E2A">
      <w:pPr>
        <w:pStyle w:val="Lijstalinea"/>
        <w:numPr>
          <w:ilvl w:val="0"/>
          <w:numId w:val="2"/>
        </w:numPr>
        <w:tabs>
          <w:tab w:val="left" w:pos="497"/>
        </w:tabs>
        <w:spacing w:line="252" w:lineRule="exact"/>
        <w:rPr>
          <w:lang w:val="nl-BE"/>
        </w:rPr>
      </w:pPr>
      <w:r w:rsidRPr="009D7E2A">
        <w:rPr>
          <w:lang w:val="nl-BE"/>
        </w:rPr>
        <w:t xml:space="preserve">Het bedrag van de toelage is maximaal het bedrag dat, op basis van het aanvraagdossier, conform het artikel 10, werd goedgekeurd door het college van burgemeester en schepenen. </w:t>
      </w:r>
    </w:p>
    <w:p w:rsidR="00B04660" w:rsidRDefault="00F36900" w:rsidP="009D7E2A">
      <w:pPr>
        <w:pStyle w:val="Lijstalinea"/>
        <w:numPr>
          <w:ilvl w:val="0"/>
          <w:numId w:val="2"/>
        </w:numPr>
        <w:tabs>
          <w:tab w:val="left" w:pos="497"/>
        </w:tabs>
        <w:spacing w:line="252" w:lineRule="exact"/>
        <w:rPr>
          <w:lang w:val="nl-BE"/>
        </w:rPr>
      </w:pPr>
      <w:r w:rsidRPr="009D7E2A">
        <w:rPr>
          <w:lang w:val="nl-BE"/>
        </w:rPr>
        <w:t xml:space="preserve">De uitbetaling gebeurt in een periode van maximaal drie jaar </w:t>
      </w:r>
      <w:r w:rsidR="002B650D" w:rsidRPr="009D7E2A">
        <w:rPr>
          <w:lang w:val="nl-BE"/>
        </w:rPr>
        <w:t>met e</w:t>
      </w:r>
      <w:r w:rsidRPr="009D7E2A">
        <w:rPr>
          <w:lang w:val="nl-BE"/>
        </w:rPr>
        <w:t>en</w:t>
      </w:r>
      <w:r w:rsidR="002B650D" w:rsidRPr="009D7E2A">
        <w:rPr>
          <w:lang w:val="nl-BE"/>
        </w:rPr>
        <w:t xml:space="preserve"> </w:t>
      </w:r>
      <w:r w:rsidR="00B04660" w:rsidRPr="009D7E2A">
        <w:rPr>
          <w:lang w:val="nl-BE"/>
        </w:rPr>
        <w:t xml:space="preserve">maximum </w:t>
      </w:r>
      <w:r w:rsidR="002B650D" w:rsidRPr="009D7E2A">
        <w:rPr>
          <w:lang w:val="nl-BE"/>
        </w:rPr>
        <w:t xml:space="preserve">van </w:t>
      </w:r>
      <w:r w:rsidR="00B04660" w:rsidRPr="009D7E2A">
        <w:rPr>
          <w:lang w:val="nl-BE"/>
        </w:rPr>
        <w:t xml:space="preserve">10.000 euro per jaar. </w:t>
      </w:r>
    </w:p>
    <w:p w:rsidR="000F25FA" w:rsidRDefault="000F25FA" w:rsidP="009D7E2A">
      <w:pPr>
        <w:pStyle w:val="Lijstalinea"/>
        <w:numPr>
          <w:ilvl w:val="0"/>
          <w:numId w:val="2"/>
        </w:numPr>
        <w:tabs>
          <w:tab w:val="left" w:pos="497"/>
        </w:tabs>
        <w:spacing w:line="252" w:lineRule="exact"/>
        <w:rPr>
          <w:lang w:val="nl-BE"/>
        </w:rPr>
      </w:pPr>
      <w:r>
        <w:rPr>
          <w:lang w:val="nl-BE"/>
        </w:rPr>
        <w:t>De toelage is terugvorderbaar indien niet wordt voldaan aan de voorwaarden conform artikels 4, 5 en 6.</w:t>
      </w:r>
    </w:p>
    <w:p w:rsidR="00B04660" w:rsidRDefault="00B04660" w:rsidP="00B43A76">
      <w:pPr>
        <w:pStyle w:val="Heading1"/>
        <w:spacing w:before="74"/>
        <w:rPr>
          <w:lang w:val="nl-BE"/>
        </w:rPr>
      </w:pPr>
    </w:p>
    <w:p w:rsidR="00B04660" w:rsidRPr="00E71454" w:rsidRDefault="00B04660" w:rsidP="00B04660">
      <w:pPr>
        <w:pStyle w:val="Heading1"/>
        <w:spacing w:line="240" w:lineRule="auto"/>
        <w:rPr>
          <w:lang w:val="nl-BE"/>
        </w:rPr>
      </w:pPr>
      <w:r w:rsidRPr="00E71454">
        <w:rPr>
          <w:lang w:val="nl-BE"/>
        </w:rPr>
        <w:t xml:space="preserve">Artikel </w:t>
      </w:r>
      <w:r>
        <w:rPr>
          <w:lang w:val="nl-BE"/>
        </w:rPr>
        <w:t>9</w:t>
      </w:r>
      <w:r w:rsidRPr="00E71454">
        <w:rPr>
          <w:lang w:val="nl-BE"/>
        </w:rPr>
        <w:t xml:space="preserve">: BTW </w:t>
      </w:r>
    </w:p>
    <w:p w:rsidR="00B04660" w:rsidRPr="00E71454" w:rsidRDefault="00B04660" w:rsidP="00B04660">
      <w:pPr>
        <w:pStyle w:val="Plattetekst"/>
        <w:spacing w:before="2" w:line="252" w:lineRule="exact"/>
        <w:ind w:left="136" w:right="105"/>
        <w:rPr>
          <w:lang w:val="nl-BE"/>
        </w:rPr>
      </w:pPr>
      <w:r w:rsidRPr="00E71454">
        <w:rPr>
          <w:lang w:val="nl-BE"/>
        </w:rPr>
        <w:t>De toelage wordt als volgt toegekend:</w:t>
      </w:r>
    </w:p>
    <w:p w:rsidR="00B04660" w:rsidRPr="00E71454" w:rsidRDefault="00B04660" w:rsidP="00B04660">
      <w:pPr>
        <w:pStyle w:val="Lijstalinea"/>
        <w:numPr>
          <w:ilvl w:val="0"/>
          <w:numId w:val="3"/>
        </w:numPr>
        <w:tabs>
          <w:tab w:val="left" w:pos="497"/>
        </w:tabs>
        <w:spacing w:line="252" w:lineRule="exact"/>
        <w:rPr>
          <w:lang w:val="nl-BE"/>
        </w:rPr>
      </w:pPr>
      <w:r w:rsidRPr="00E71454">
        <w:rPr>
          <w:lang w:val="nl-BE"/>
        </w:rPr>
        <w:t>De toelage wordt berekend op het totale bedrag exclusief BTW, wanneer de</w:t>
      </w:r>
      <w:r w:rsidRPr="00E71454">
        <w:rPr>
          <w:spacing w:val="-35"/>
          <w:lang w:val="nl-BE"/>
        </w:rPr>
        <w:t xml:space="preserve"> </w:t>
      </w:r>
      <w:r w:rsidRPr="00E71454">
        <w:rPr>
          <w:lang w:val="nl-BE"/>
        </w:rPr>
        <w:t>vereniging BTW-plichtig is.</w:t>
      </w:r>
    </w:p>
    <w:p w:rsidR="00B04660" w:rsidRPr="00E71454" w:rsidRDefault="00B04660" w:rsidP="00B04660">
      <w:pPr>
        <w:pStyle w:val="Lijstalinea"/>
        <w:numPr>
          <w:ilvl w:val="0"/>
          <w:numId w:val="3"/>
        </w:numPr>
        <w:tabs>
          <w:tab w:val="left" w:pos="497"/>
        </w:tabs>
        <w:rPr>
          <w:lang w:val="nl-BE"/>
        </w:rPr>
      </w:pPr>
      <w:r w:rsidRPr="00E71454">
        <w:rPr>
          <w:lang w:val="nl-BE"/>
        </w:rPr>
        <w:t>De</w:t>
      </w:r>
      <w:r w:rsidRPr="00E71454">
        <w:rPr>
          <w:spacing w:val="-2"/>
          <w:lang w:val="nl-BE"/>
        </w:rPr>
        <w:t xml:space="preserve"> </w:t>
      </w:r>
      <w:r w:rsidRPr="00E71454">
        <w:rPr>
          <w:lang w:val="nl-BE"/>
        </w:rPr>
        <w:t>toelage</w:t>
      </w:r>
      <w:r w:rsidRPr="00E71454">
        <w:rPr>
          <w:spacing w:val="-2"/>
          <w:lang w:val="nl-BE"/>
        </w:rPr>
        <w:t xml:space="preserve"> </w:t>
      </w:r>
      <w:r w:rsidRPr="00E71454">
        <w:rPr>
          <w:lang w:val="nl-BE"/>
        </w:rPr>
        <w:t>wordt</w:t>
      </w:r>
      <w:r w:rsidRPr="00E71454">
        <w:rPr>
          <w:spacing w:val="-2"/>
          <w:lang w:val="nl-BE"/>
        </w:rPr>
        <w:t xml:space="preserve"> </w:t>
      </w:r>
      <w:r w:rsidRPr="00E71454">
        <w:rPr>
          <w:lang w:val="nl-BE"/>
        </w:rPr>
        <w:t>berekend</w:t>
      </w:r>
      <w:r w:rsidRPr="00E71454">
        <w:rPr>
          <w:spacing w:val="-4"/>
          <w:lang w:val="nl-BE"/>
        </w:rPr>
        <w:t xml:space="preserve"> </w:t>
      </w:r>
      <w:r w:rsidRPr="00E71454">
        <w:rPr>
          <w:lang w:val="nl-BE"/>
        </w:rPr>
        <w:t>op</w:t>
      </w:r>
      <w:r w:rsidRPr="00E71454">
        <w:rPr>
          <w:spacing w:val="-5"/>
          <w:lang w:val="nl-BE"/>
        </w:rPr>
        <w:t xml:space="preserve"> </w:t>
      </w:r>
      <w:r w:rsidRPr="00E71454">
        <w:rPr>
          <w:lang w:val="nl-BE"/>
        </w:rPr>
        <w:t>het</w:t>
      </w:r>
      <w:r w:rsidRPr="00E71454">
        <w:rPr>
          <w:spacing w:val="-2"/>
          <w:lang w:val="nl-BE"/>
        </w:rPr>
        <w:t xml:space="preserve"> </w:t>
      </w:r>
      <w:r w:rsidRPr="00E71454">
        <w:rPr>
          <w:lang w:val="nl-BE"/>
        </w:rPr>
        <w:t>totale</w:t>
      </w:r>
      <w:r w:rsidRPr="00E71454">
        <w:rPr>
          <w:spacing w:val="-2"/>
          <w:lang w:val="nl-BE"/>
        </w:rPr>
        <w:t xml:space="preserve"> </w:t>
      </w:r>
      <w:r w:rsidRPr="00E71454">
        <w:rPr>
          <w:lang w:val="nl-BE"/>
        </w:rPr>
        <w:t>bedrag</w:t>
      </w:r>
      <w:r w:rsidRPr="00E71454">
        <w:rPr>
          <w:spacing w:val="-2"/>
          <w:lang w:val="nl-BE"/>
        </w:rPr>
        <w:t xml:space="preserve"> </w:t>
      </w:r>
      <w:r w:rsidRPr="00E71454">
        <w:rPr>
          <w:lang w:val="nl-BE"/>
        </w:rPr>
        <w:t>inclusief</w:t>
      </w:r>
      <w:r w:rsidRPr="00E71454">
        <w:rPr>
          <w:spacing w:val="-2"/>
          <w:lang w:val="nl-BE"/>
        </w:rPr>
        <w:t xml:space="preserve"> </w:t>
      </w:r>
      <w:r w:rsidRPr="00E71454">
        <w:rPr>
          <w:lang w:val="nl-BE"/>
        </w:rPr>
        <w:t>BTW,</w:t>
      </w:r>
      <w:r w:rsidRPr="00E71454">
        <w:rPr>
          <w:spacing w:val="-2"/>
          <w:lang w:val="nl-BE"/>
        </w:rPr>
        <w:t xml:space="preserve"> </w:t>
      </w:r>
      <w:r w:rsidRPr="00E71454">
        <w:rPr>
          <w:lang w:val="nl-BE"/>
        </w:rPr>
        <w:t>wanneer</w:t>
      </w:r>
      <w:r w:rsidRPr="00E71454">
        <w:rPr>
          <w:spacing w:val="-2"/>
          <w:lang w:val="nl-BE"/>
        </w:rPr>
        <w:t xml:space="preserve"> </w:t>
      </w:r>
      <w:r w:rsidRPr="00E71454">
        <w:rPr>
          <w:lang w:val="nl-BE"/>
        </w:rPr>
        <w:t>de</w:t>
      </w:r>
      <w:r w:rsidRPr="00E71454">
        <w:rPr>
          <w:spacing w:val="-4"/>
          <w:lang w:val="nl-BE"/>
        </w:rPr>
        <w:t xml:space="preserve"> </w:t>
      </w:r>
      <w:r w:rsidRPr="00E71454">
        <w:rPr>
          <w:lang w:val="nl-BE"/>
        </w:rPr>
        <w:t>vereniging</w:t>
      </w:r>
      <w:r w:rsidRPr="00E71454">
        <w:rPr>
          <w:spacing w:val="-2"/>
          <w:lang w:val="nl-BE"/>
        </w:rPr>
        <w:t xml:space="preserve"> </w:t>
      </w:r>
      <w:r w:rsidRPr="00E71454">
        <w:rPr>
          <w:lang w:val="nl-BE"/>
        </w:rPr>
        <w:t>niet</w:t>
      </w:r>
      <w:r w:rsidR="00D12D37">
        <w:rPr>
          <w:lang w:val="nl-BE"/>
        </w:rPr>
        <w:t xml:space="preserve"> </w:t>
      </w:r>
      <w:proofErr w:type="spellStart"/>
      <w:r w:rsidRPr="00E71454">
        <w:rPr>
          <w:lang w:val="nl-BE"/>
        </w:rPr>
        <w:t>BTW-plichtig</w:t>
      </w:r>
      <w:proofErr w:type="spellEnd"/>
      <w:r w:rsidRPr="00E71454">
        <w:rPr>
          <w:spacing w:val="-2"/>
          <w:lang w:val="nl-BE"/>
        </w:rPr>
        <w:t xml:space="preserve"> </w:t>
      </w:r>
      <w:r w:rsidRPr="00E71454">
        <w:rPr>
          <w:lang w:val="nl-BE"/>
        </w:rPr>
        <w:t>is.</w:t>
      </w:r>
    </w:p>
    <w:p w:rsidR="00B04660" w:rsidRDefault="00B04660" w:rsidP="00B43A76">
      <w:pPr>
        <w:pStyle w:val="Heading1"/>
        <w:spacing w:before="74"/>
        <w:rPr>
          <w:lang w:val="nl-BE"/>
        </w:rPr>
      </w:pPr>
    </w:p>
    <w:p w:rsidR="00E20B83" w:rsidRPr="00B43A76" w:rsidRDefault="00B04660" w:rsidP="00B43A76">
      <w:pPr>
        <w:pStyle w:val="Heading1"/>
        <w:spacing w:before="74"/>
        <w:rPr>
          <w:lang w:val="nl-BE"/>
        </w:rPr>
      </w:pPr>
      <w:r>
        <w:rPr>
          <w:lang w:val="nl-BE"/>
        </w:rPr>
        <w:t xml:space="preserve">Artikel 10: </w:t>
      </w:r>
      <w:r w:rsidR="005F42D3" w:rsidRPr="00E71454">
        <w:rPr>
          <w:lang w:val="nl-BE"/>
        </w:rPr>
        <w:t>beslissing over de toekenning of weigering</w:t>
      </w:r>
    </w:p>
    <w:p w:rsidR="00172B2C" w:rsidRPr="00E71454" w:rsidRDefault="00574EDA" w:rsidP="00172B2C">
      <w:pPr>
        <w:pStyle w:val="Plattetekst"/>
        <w:ind w:left="136" w:right="165"/>
        <w:jc w:val="both"/>
        <w:rPr>
          <w:lang w:val="nl-BE"/>
        </w:rPr>
      </w:pPr>
      <w:r w:rsidRPr="00E71454">
        <w:rPr>
          <w:lang w:val="nl-BE"/>
        </w:rPr>
        <w:t>De</w:t>
      </w:r>
      <w:r w:rsidR="00172B2C" w:rsidRPr="00E71454">
        <w:rPr>
          <w:lang w:val="nl-BE"/>
        </w:rPr>
        <w:t xml:space="preserve"> beoordelingscommissie, bestaande uit</w:t>
      </w:r>
      <w:r w:rsidR="005F42D3" w:rsidRPr="00E71454">
        <w:rPr>
          <w:lang w:val="nl-BE"/>
        </w:rPr>
        <w:t xml:space="preserve"> </w:t>
      </w:r>
      <w:r w:rsidRPr="00E71454">
        <w:rPr>
          <w:lang w:val="nl-BE"/>
        </w:rPr>
        <w:t xml:space="preserve">de </w:t>
      </w:r>
      <w:r w:rsidR="005F42D3" w:rsidRPr="00E71454">
        <w:rPr>
          <w:lang w:val="nl-BE"/>
        </w:rPr>
        <w:t>schepen</w:t>
      </w:r>
      <w:r w:rsidR="003E69F9" w:rsidRPr="00E71454">
        <w:rPr>
          <w:lang w:val="nl-BE"/>
        </w:rPr>
        <w:t xml:space="preserve"> van C</w:t>
      </w:r>
      <w:r w:rsidR="00172B2C" w:rsidRPr="00E71454">
        <w:rPr>
          <w:lang w:val="nl-BE"/>
        </w:rPr>
        <w:t>ultuur</w:t>
      </w:r>
      <w:r w:rsidR="00E71454">
        <w:rPr>
          <w:lang w:val="nl-BE"/>
        </w:rPr>
        <w:t xml:space="preserve">, </w:t>
      </w:r>
      <w:r w:rsidR="00F36900">
        <w:rPr>
          <w:lang w:val="nl-BE"/>
        </w:rPr>
        <w:t xml:space="preserve">een afgevaardigde van de dienst </w:t>
      </w:r>
      <w:r w:rsidR="002B650D">
        <w:rPr>
          <w:lang w:val="nl-BE"/>
        </w:rPr>
        <w:t xml:space="preserve">financiën </w:t>
      </w:r>
      <w:r w:rsidRPr="00E71454">
        <w:rPr>
          <w:lang w:val="nl-BE"/>
        </w:rPr>
        <w:t xml:space="preserve">de </w:t>
      </w:r>
      <w:r w:rsidR="00D12D37">
        <w:rPr>
          <w:lang w:val="nl-BE"/>
        </w:rPr>
        <w:t>cultuurcoördinator</w:t>
      </w:r>
      <w:r w:rsidR="00172B2C" w:rsidRPr="00E71454">
        <w:rPr>
          <w:lang w:val="nl-BE"/>
        </w:rPr>
        <w:t xml:space="preserve"> </w:t>
      </w:r>
      <w:r w:rsidRPr="00E71454">
        <w:rPr>
          <w:lang w:val="nl-BE"/>
        </w:rPr>
        <w:t xml:space="preserve">en </w:t>
      </w:r>
      <w:r w:rsidR="00172B2C" w:rsidRPr="00E71454">
        <w:rPr>
          <w:lang w:val="nl-BE"/>
        </w:rPr>
        <w:t>een afgevaardigde van facility</w:t>
      </w:r>
      <w:r w:rsidR="00E71454">
        <w:rPr>
          <w:lang w:val="nl-BE"/>
        </w:rPr>
        <w:t xml:space="preserve"> </w:t>
      </w:r>
      <w:r w:rsidR="00D12D37">
        <w:rPr>
          <w:lang w:val="nl-BE"/>
        </w:rPr>
        <w:t xml:space="preserve">management bekijkt </w:t>
      </w:r>
      <w:r w:rsidR="003E69F9" w:rsidRPr="00E71454">
        <w:rPr>
          <w:lang w:val="nl-BE"/>
        </w:rPr>
        <w:t xml:space="preserve">de aanvraag, aangevuld met het advies van de Cultuurraad, en </w:t>
      </w:r>
      <w:r w:rsidR="00172B2C" w:rsidRPr="00E71454">
        <w:rPr>
          <w:lang w:val="nl-BE"/>
        </w:rPr>
        <w:t>maakt op basis van de criteria onder artikel</w:t>
      </w:r>
      <w:r w:rsidR="000F25FA">
        <w:rPr>
          <w:lang w:val="nl-BE"/>
        </w:rPr>
        <w:t>s</w:t>
      </w:r>
      <w:r w:rsidR="00172B2C" w:rsidRPr="00E71454">
        <w:rPr>
          <w:lang w:val="nl-BE"/>
        </w:rPr>
        <w:t xml:space="preserve"> </w:t>
      </w:r>
      <w:r w:rsidR="000F25FA">
        <w:rPr>
          <w:lang w:val="nl-BE"/>
        </w:rPr>
        <w:t>4</w:t>
      </w:r>
      <w:r w:rsidR="00172B2C" w:rsidRPr="00E71454">
        <w:rPr>
          <w:lang w:val="nl-BE"/>
        </w:rPr>
        <w:t xml:space="preserve">, </w:t>
      </w:r>
      <w:r w:rsidR="000F25FA">
        <w:rPr>
          <w:lang w:val="nl-BE"/>
        </w:rPr>
        <w:t>5</w:t>
      </w:r>
      <w:r w:rsidR="00172B2C" w:rsidRPr="00E71454">
        <w:rPr>
          <w:lang w:val="nl-BE"/>
        </w:rPr>
        <w:t xml:space="preserve">, </w:t>
      </w:r>
      <w:r w:rsidR="000F25FA">
        <w:rPr>
          <w:lang w:val="nl-BE"/>
        </w:rPr>
        <w:t>6</w:t>
      </w:r>
      <w:r w:rsidR="000F25FA" w:rsidRPr="00E71454">
        <w:rPr>
          <w:lang w:val="nl-BE"/>
        </w:rPr>
        <w:t xml:space="preserve"> </w:t>
      </w:r>
      <w:r w:rsidR="00172B2C" w:rsidRPr="00E71454">
        <w:rPr>
          <w:lang w:val="nl-BE"/>
        </w:rPr>
        <w:t xml:space="preserve">en </w:t>
      </w:r>
      <w:r w:rsidR="000F25FA">
        <w:rPr>
          <w:lang w:val="nl-BE"/>
        </w:rPr>
        <w:t>7</w:t>
      </w:r>
      <w:r w:rsidR="000F25FA" w:rsidRPr="00E71454">
        <w:rPr>
          <w:lang w:val="nl-BE"/>
        </w:rPr>
        <w:t xml:space="preserve"> </w:t>
      </w:r>
      <w:r w:rsidR="00172B2C" w:rsidRPr="00E71454">
        <w:rPr>
          <w:lang w:val="nl-BE"/>
        </w:rPr>
        <w:t>een voorstel van aanvaa</w:t>
      </w:r>
      <w:r w:rsidR="003E69F9" w:rsidRPr="00E71454">
        <w:rPr>
          <w:lang w:val="nl-BE"/>
        </w:rPr>
        <w:t>rding van de aanvraag op.</w:t>
      </w:r>
    </w:p>
    <w:p w:rsidR="00E20B83" w:rsidRPr="00E71454" w:rsidRDefault="00E20B83">
      <w:pPr>
        <w:pStyle w:val="Plattetekst"/>
        <w:ind w:left="136" w:right="1019"/>
        <w:rPr>
          <w:lang w:val="nl-BE"/>
        </w:rPr>
      </w:pPr>
    </w:p>
    <w:p w:rsidR="00E20B83" w:rsidRPr="00E71454" w:rsidRDefault="00E71454">
      <w:pPr>
        <w:pStyle w:val="Plattetekst"/>
        <w:ind w:left="136" w:right="167"/>
        <w:rPr>
          <w:lang w:val="nl-BE"/>
        </w:rPr>
      </w:pPr>
      <w:r>
        <w:rPr>
          <w:lang w:val="nl-BE"/>
        </w:rPr>
        <w:t>Het College van Burgemeester en S</w:t>
      </w:r>
      <w:r w:rsidR="005F42D3" w:rsidRPr="00E71454">
        <w:rPr>
          <w:lang w:val="nl-BE"/>
        </w:rPr>
        <w:t xml:space="preserve">chepenen beslist, op basis van het voorstel van de </w:t>
      </w:r>
      <w:r w:rsidR="00172B2C" w:rsidRPr="00E71454">
        <w:rPr>
          <w:lang w:val="nl-BE"/>
        </w:rPr>
        <w:t>beoordelingscommissie</w:t>
      </w:r>
      <w:r w:rsidR="00B43A76">
        <w:rPr>
          <w:lang w:val="nl-BE"/>
        </w:rPr>
        <w:t>,</w:t>
      </w:r>
      <w:r w:rsidR="00172B2C" w:rsidRPr="00E71454">
        <w:rPr>
          <w:lang w:val="nl-BE"/>
        </w:rPr>
        <w:t xml:space="preserve"> </w:t>
      </w:r>
      <w:r w:rsidR="005F42D3" w:rsidRPr="00E71454">
        <w:rPr>
          <w:lang w:val="nl-BE"/>
        </w:rPr>
        <w:t>over de aanvaarding van de aanvraag.</w:t>
      </w:r>
    </w:p>
    <w:p w:rsidR="00E20B83" w:rsidRPr="00E71454" w:rsidRDefault="00E20B83">
      <w:pPr>
        <w:pStyle w:val="Plattetekst"/>
        <w:spacing w:before="10"/>
        <w:rPr>
          <w:sz w:val="21"/>
          <w:lang w:val="nl-BE"/>
        </w:rPr>
      </w:pPr>
    </w:p>
    <w:p w:rsidR="00E20B83" w:rsidRPr="00E71454" w:rsidRDefault="005F42D3">
      <w:pPr>
        <w:pStyle w:val="Plattetekst"/>
        <w:ind w:left="136" w:right="127"/>
        <w:rPr>
          <w:lang w:val="nl-BE"/>
        </w:rPr>
      </w:pPr>
      <w:r w:rsidRPr="00E71454">
        <w:rPr>
          <w:lang w:val="nl-BE"/>
        </w:rPr>
        <w:t xml:space="preserve">De aanvaarde aanvragen ontvangen een principetoezegging voor betoelaging, samen met de richtlijnen en de voorwaarden voor de uitvoering van het dossier. De helft van het toegekende subsidiebedrag wordt voor aanvang van de werken op de bankrekening van de vereniging overgeschreven, met een maximum van </w:t>
      </w:r>
      <w:r w:rsidRPr="009D7E2A">
        <w:rPr>
          <w:lang w:val="nl-BE"/>
        </w:rPr>
        <w:t>10.000 euro</w:t>
      </w:r>
      <w:r w:rsidRPr="00E71454">
        <w:rPr>
          <w:lang w:val="nl-BE"/>
        </w:rPr>
        <w:t xml:space="preserve"> per jaar. Dit bedrag is terugvorderbaar</w:t>
      </w:r>
      <w:r w:rsidR="003E69F9" w:rsidRPr="00E71454">
        <w:rPr>
          <w:lang w:val="nl-BE"/>
        </w:rPr>
        <w:t>,</w:t>
      </w:r>
      <w:r w:rsidRPr="00E71454">
        <w:rPr>
          <w:lang w:val="nl-BE"/>
        </w:rPr>
        <w:t xml:space="preserve"> indien niet voldaan wordt aan de subsidievoorwaarden.</w:t>
      </w:r>
    </w:p>
    <w:p w:rsidR="00E20B83" w:rsidRPr="00E71454" w:rsidRDefault="00E20B83">
      <w:pPr>
        <w:pStyle w:val="Plattetekst"/>
        <w:spacing w:before="10"/>
        <w:rPr>
          <w:sz w:val="21"/>
          <w:lang w:val="nl-BE"/>
        </w:rPr>
      </w:pPr>
    </w:p>
    <w:p w:rsidR="00E20B83" w:rsidRPr="00E71454" w:rsidRDefault="005F42D3">
      <w:pPr>
        <w:pStyle w:val="Plattetekst"/>
        <w:ind w:left="136" w:right="1029"/>
        <w:rPr>
          <w:lang w:val="nl-BE"/>
        </w:rPr>
      </w:pPr>
      <w:r w:rsidRPr="00E71454">
        <w:rPr>
          <w:lang w:val="nl-BE"/>
        </w:rPr>
        <w:t>Na realisatie van het project dient de vereniging een volledig afrekeningdossier in</w:t>
      </w:r>
      <w:r w:rsidR="00574EDA" w:rsidRPr="00E71454">
        <w:rPr>
          <w:lang w:val="nl-BE"/>
        </w:rPr>
        <w:t>.</w:t>
      </w:r>
    </w:p>
    <w:p w:rsidR="00E20B83" w:rsidRPr="00E71454" w:rsidRDefault="00E20B83">
      <w:pPr>
        <w:pStyle w:val="Plattetekst"/>
        <w:spacing w:before="1"/>
        <w:rPr>
          <w:lang w:val="nl-BE"/>
        </w:rPr>
      </w:pPr>
    </w:p>
    <w:p w:rsidR="00E20B83" w:rsidRPr="00E71454" w:rsidRDefault="005F42D3">
      <w:pPr>
        <w:pStyle w:val="Plattetekst"/>
        <w:ind w:left="136" w:right="248"/>
        <w:rPr>
          <w:lang w:val="nl-BE"/>
        </w:rPr>
      </w:pPr>
      <w:r w:rsidRPr="00E71454">
        <w:rPr>
          <w:lang w:val="nl-BE"/>
        </w:rPr>
        <w:t>De</w:t>
      </w:r>
      <w:r w:rsidR="003E69F9" w:rsidRPr="00E71454">
        <w:rPr>
          <w:lang w:val="nl-BE"/>
        </w:rPr>
        <w:t xml:space="preserve"> beoordelingscommissie bekijkt de</w:t>
      </w:r>
      <w:r w:rsidR="00E71454">
        <w:rPr>
          <w:lang w:val="nl-BE"/>
        </w:rPr>
        <w:t xml:space="preserve"> uitgevoerde </w:t>
      </w:r>
      <w:r w:rsidRPr="00E71454">
        <w:rPr>
          <w:lang w:val="nl-BE"/>
        </w:rPr>
        <w:t xml:space="preserve">projecten </w:t>
      </w:r>
      <w:r w:rsidR="003E69F9" w:rsidRPr="00E71454">
        <w:rPr>
          <w:lang w:val="nl-BE"/>
        </w:rPr>
        <w:t xml:space="preserve">van nabij </w:t>
      </w:r>
      <w:r w:rsidRPr="00E71454">
        <w:rPr>
          <w:lang w:val="nl-BE"/>
        </w:rPr>
        <w:t>op basis van ingediende facturen, verantwoording</w:t>
      </w:r>
      <w:r w:rsidR="00E71454">
        <w:rPr>
          <w:lang w:val="nl-BE"/>
        </w:rPr>
        <w:t>s-</w:t>
      </w:r>
      <w:r w:rsidRPr="00E71454">
        <w:rPr>
          <w:lang w:val="nl-BE"/>
        </w:rPr>
        <w:t xml:space="preserve"> en bewijsstukken. </w:t>
      </w:r>
      <w:r w:rsidR="003E69F9" w:rsidRPr="00E71454">
        <w:rPr>
          <w:lang w:val="nl-BE"/>
        </w:rPr>
        <w:t>H</w:t>
      </w:r>
      <w:r w:rsidRPr="00E71454">
        <w:rPr>
          <w:lang w:val="nl-BE"/>
        </w:rPr>
        <w:t xml:space="preserve">et </w:t>
      </w:r>
      <w:r w:rsidR="003E69F9" w:rsidRPr="00E71454">
        <w:rPr>
          <w:lang w:val="nl-BE"/>
        </w:rPr>
        <w:t>C</w:t>
      </w:r>
      <w:r w:rsidRPr="00E71454">
        <w:rPr>
          <w:lang w:val="nl-BE"/>
        </w:rPr>
        <w:t xml:space="preserve">ollege van </w:t>
      </w:r>
      <w:r w:rsidR="003E69F9" w:rsidRPr="00E71454">
        <w:rPr>
          <w:lang w:val="nl-BE"/>
        </w:rPr>
        <w:t>B</w:t>
      </w:r>
      <w:r w:rsidRPr="00E71454">
        <w:rPr>
          <w:lang w:val="nl-BE"/>
        </w:rPr>
        <w:t xml:space="preserve">urgemeester en </w:t>
      </w:r>
      <w:r w:rsidR="003E69F9" w:rsidRPr="00E71454">
        <w:rPr>
          <w:lang w:val="nl-BE"/>
        </w:rPr>
        <w:t>S</w:t>
      </w:r>
      <w:r w:rsidRPr="00E71454">
        <w:rPr>
          <w:lang w:val="nl-BE"/>
        </w:rPr>
        <w:t>chepenen beslist</w:t>
      </w:r>
      <w:r w:rsidR="003E69F9" w:rsidRPr="00E71454">
        <w:rPr>
          <w:lang w:val="nl-BE"/>
        </w:rPr>
        <w:t xml:space="preserve"> op basis van het advies van de beoordelingscommissie</w:t>
      </w:r>
      <w:r w:rsidR="00E71454">
        <w:rPr>
          <w:lang w:val="nl-BE"/>
        </w:rPr>
        <w:t xml:space="preserve"> over het toekennen van</w:t>
      </w:r>
      <w:r w:rsidRPr="00E71454">
        <w:rPr>
          <w:lang w:val="nl-BE"/>
        </w:rPr>
        <w:t xml:space="preserve"> </w:t>
      </w:r>
      <w:r w:rsidR="003E69F9" w:rsidRPr="00E71454">
        <w:rPr>
          <w:lang w:val="nl-BE"/>
        </w:rPr>
        <w:t xml:space="preserve">het </w:t>
      </w:r>
      <w:r w:rsidRPr="00E71454">
        <w:rPr>
          <w:lang w:val="nl-BE"/>
        </w:rPr>
        <w:t>rest</w:t>
      </w:r>
      <w:r w:rsidR="003E69F9" w:rsidRPr="00E71454">
        <w:rPr>
          <w:lang w:val="nl-BE"/>
        </w:rPr>
        <w:t>erende</w:t>
      </w:r>
      <w:r w:rsidRPr="00E71454">
        <w:rPr>
          <w:lang w:val="nl-BE"/>
        </w:rPr>
        <w:t xml:space="preserve"> bedrag</w:t>
      </w:r>
      <w:r w:rsidR="00574EDA" w:rsidRPr="00E71454">
        <w:rPr>
          <w:lang w:val="nl-BE"/>
        </w:rPr>
        <w:t xml:space="preserve"> van de toelage</w:t>
      </w:r>
      <w:r w:rsidRPr="00E71454">
        <w:rPr>
          <w:lang w:val="nl-BE"/>
        </w:rPr>
        <w:t>.</w:t>
      </w:r>
    </w:p>
    <w:p w:rsidR="00E20B83" w:rsidRPr="00E71454" w:rsidRDefault="00E20B83">
      <w:pPr>
        <w:pStyle w:val="Plattetekst"/>
        <w:spacing w:before="10"/>
        <w:rPr>
          <w:sz w:val="21"/>
          <w:lang w:val="nl-BE"/>
        </w:rPr>
      </w:pPr>
    </w:p>
    <w:p w:rsidR="00E20B83" w:rsidRPr="00E71454" w:rsidRDefault="00E20B83">
      <w:pPr>
        <w:pStyle w:val="Plattetekst"/>
        <w:spacing w:before="9"/>
        <w:rPr>
          <w:sz w:val="21"/>
          <w:lang w:val="nl-BE"/>
        </w:rPr>
      </w:pPr>
    </w:p>
    <w:p w:rsidR="00E20B83" w:rsidRPr="00E71454" w:rsidRDefault="005F42D3">
      <w:pPr>
        <w:pStyle w:val="Heading1"/>
        <w:rPr>
          <w:lang w:val="nl-BE"/>
        </w:rPr>
      </w:pPr>
      <w:r w:rsidRPr="00E71454">
        <w:rPr>
          <w:lang w:val="nl-BE"/>
        </w:rPr>
        <w:lastRenderedPageBreak/>
        <w:t xml:space="preserve">Artikel </w:t>
      </w:r>
      <w:r w:rsidR="00B04660">
        <w:rPr>
          <w:lang w:val="nl-BE"/>
        </w:rPr>
        <w:t>11</w:t>
      </w:r>
      <w:r w:rsidRPr="00E71454">
        <w:rPr>
          <w:lang w:val="nl-BE"/>
        </w:rPr>
        <w:t>: betaling</w:t>
      </w:r>
    </w:p>
    <w:p w:rsidR="00E20B83" w:rsidRPr="009D7E2A" w:rsidRDefault="005F42D3" w:rsidP="009D7E2A">
      <w:pPr>
        <w:pStyle w:val="Plattetekst"/>
        <w:ind w:left="136" w:right="347"/>
        <w:rPr>
          <w:lang w:val="nl-BE"/>
        </w:rPr>
      </w:pPr>
      <w:r w:rsidRPr="00E71454">
        <w:rPr>
          <w:lang w:val="nl-BE"/>
        </w:rPr>
        <w:t>De toelage wordt uitbetaald</w:t>
      </w:r>
      <w:r w:rsidR="0088179D" w:rsidRPr="00E71454">
        <w:rPr>
          <w:lang w:val="nl-BE"/>
        </w:rPr>
        <w:t xml:space="preserve"> binnen de 2 maanden nadat het College van Burgemeester en S</w:t>
      </w:r>
      <w:r w:rsidRPr="00E71454">
        <w:rPr>
          <w:lang w:val="nl-BE"/>
        </w:rPr>
        <w:t xml:space="preserve">chepenen </w:t>
      </w:r>
      <w:r w:rsidR="00E71454">
        <w:rPr>
          <w:lang w:val="nl-BE"/>
        </w:rPr>
        <w:t>de</w:t>
      </w:r>
      <w:r w:rsidRPr="00E71454">
        <w:rPr>
          <w:lang w:val="nl-BE"/>
        </w:rPr>
        <w:t>ze heeft toegekend. De toelage wordt uitbetaald op het bankrekeningnummer dat werd meegedeeld door de aanvrager.</w:t>
      </w:r>
    </w:p>
    <w:p w:rsidR="00E20B83" w:rsidRPr="00E71454" w:rsidRDefault="00E20B83">
      <w:pPr>
        <w:pStyle w:val="Plattetekst"/>
        <w:spacing w:before="1"/>
        <w:rPr>
          <w:lang w:val="nl-BE"/>
        </w:rPr>
      </w:pPr>
    </w:p>
    <w:p w:rsidR="00E20B83" w:rsidRPr="00E71454" w:rsidRDefault="004A4CB1">
      <w:pPr>
        <w:pStyle w:val="Heading1"/>
        <w:rPr>
          <w:lang w:val="nl-BE"/>
        </w:rPr>
      </w:pPr>
      <w:r>
        <w:rPr>
          <w:lang w:val="nl-BE"/>
        </w:rPr>
        <w:t>Artikel 12</w:t>
      </w:r>
      <w:r w:rsidR="005F42D3" w:rsidRPr="00E71454">
        <w:rPr>
          <w:lang w:val="nl-BE"/>
        </w:rPr>
        <w:t>: controle op de aanwending</w:t>
      </w:r>
    </w:p>
    <w:p w:rsidR="00E20B83" w:rsidRPr="00E71454" w:rsidRDefault="005F42D3">
      <w:pPr>
        <w:pStyle w:val="Plattetekst"/>
        <w:ind w:left="136" w:right="175"/>
        <w:rPr>
          <w:lang w:val="nl-BE"/>
        </w:rPr>
      </w:pPr>
      <w:r w:rsidRPr="00E71454">
        <w:rPr>
          <w:lang w:val="nl-BE"/>
        </w:rPr>
        <w:t xml:space="preserve">Iedere begunstigde van een toelage moet deze gebruiken voor het doel waarvoor zij is toegekend. Het gemeentebestuur, of een afgevaardigde, </w:t>
      </w:r>
      <w:r w:rsidR="00B43A76">
        <w:rPr>
          <w:lang w:val="nl-BE"/>
        </w:rPr>
        <w:t>heeft</w:t>
      </w:r>
      <w:r w:rsidRPr="00E71454">
        <w:rPr>
          <w:lang w:val="nl-BE"/>
        </w:rPr>
        <w:t xml:space="preserve"> steeds toegang tot alle informatie betreffende de toelage en het recht om ter plaatse na te gaan of de verleende toelage werd aangewend voor het doel waarvoor ze werd toegekend. Indien blijkt dat de aangifte niet in overeenstemming is met de werkelijkheid, komt desbetreffende vereniging voor dat betrokken jaar niet meer in aanmerking voor de onder dit besluit gereglementeerde toelage.</w:t>
      </w:r>
    </w:p>
    <w:p w:rsidR="00E20B83" w:rsidRPr="00E71454" w:rsidRDefault="005F42D3">
      <w:pPr>
        <w:pStyle w:val="Plattetekst"/>
        <w:ind w:left="136" w:right="256"/>
        <w:rPr>
          <w:lang w:val="nl-BE"/>
        </w:rPr>
      </w:pPr>
      <w:r w:rsidRPr="00E71454">
        <w:rPr>
          <w:lang w:val="nl-BE"/>
        </w:rPr>
        <w:t xml:space="preserve">De wet van 14 november 1983 betreffende de controle op de toekenning en aanwending van sommige toelagen is </w:t>
      </w:r>
      <w:r w:rsidR="002B650D">
        <w:rPr>
          <w:lang w:val="nl-BE"/>
        </w:rPr>
        <w:t>van toepassing</w:t>
      </w:r>
      <w:r w:rsidRPr="00E71454">
        <w:rPr>
          <w:lang w:val="nl-BE"/>
        </w:rPr>
        <w:t>.</w:t>
      </w:r>
    </w:p>
    <w:p w:rsidR="00E20B83" w:rsidRPr="00E71454" w:rsidRDefault="003E77FD">
      <w:pPr>
        <w:pStyle w:val="Plattetekst"/>
        <w:spacing w:before="6"/>
        <w:rPr>
          <w:sz w:val="20"/>
          <w:lang w:val="nl-BE"/>
        </w:rPr>
      </w:pPr>
      <w:r w:rsidRPr="003E77FD">
        <w:rPr>
          <w:lang w:val="nl-BE"/>
        </w:rPr>
        <w:pict>
          <v:line id="_x0000_s2050" style="position:absolute;z-index:251658240;mso-wrap-distance-left:0;mso-wrap-distance-right:0;mso-position-horizontal-relative:page" from="69.4pt,14.1pt" to="525.95pt,14.1pt" strokeweight=".72pt">
            <w10:wrap type="topAndBottom" anchorx="page"/>
          </v:line>
        </w:pict>
      </w:r>
    </w:p>
    <w:p w:rsidR="00E20B83" w:rsidRPr="00E71454" w:rsidRDefault="00E20B83">
      <w:pPr>
        <w:pStyle w:val="Plattetekst"/>
        <w:spacing w:before="11"/>
        <w:rPr>
          <w:sz w:val="12"/>
          <w:lang w:val="nl-BE"/>
        </w:rPr>
      </w:pPr>
    </w:p>
    <w:p w:rsidR="00E20B83" w:rsidRPr="00E71454" w:rsidRDefault="005F42D3">
      <w:pPr>
        <w:pStyle w:val="Heading1"/>
        <w:spacing w:before="74"/>
        <w:rPr>
          <w:lang w:val="nl-BE"/>
        </w:rPr>
      </w:pPr>
      <w:r w:rsidRPr="00E71454">
        <w:rPr>
          <w:lang w:val="nl-BE"/>
        </w:rPr>
        <w:t>Een aanvraagdossier bevat volgende elementen:</w:t>
      </w:r>
    </w:p>
    <w:p w:rsidR="00E20B83" w:rsidRPr="00E71454" w:rsidRDefault="005F42D3">
      <w:pPr>
        <w:pStyle w:val="Lijstalinea"/>
        <w:numPr>
          <w:ilvl w:val="0"/>
          <w:numId w:val="1"/>
        </w:numPr>
        <w:tabs>
          <w:tab w:val="left" w:pos="857"/>
        </w:tabs>
        <w:spacing w:line="252" w:lineRule="exact"/>
        <w:rPr>
          <w:lang w:val="nl-BE"/>
        </w:rPr>
      </w:pPr>
      <w:r w:rsidRPr="00E71454">
        <w:rPr>
          <w:lang w:val="nl-BE"/>
        </w:rPr>
        <w:t>Volledig en correct</w:t>
      </w:r>
      <w:r w:rsidRPr="00E71454">
        <w:rPr>
          <w:spacing w:val="-11"/>
          <w:lang w:val="nl-BE"/>
        </w:rPr>
        <w:t xml:space="preserve"> </w:t>
      </w:r>
      <w:r w:rsidRPr="00E71454">
        <w:rPr>
          <w:lang w:val="nl-BE"/>
        </w:rPr>
        <w:t>ingevuld</w:t>
      </w:r>
      <w:r w:rsidR="00AD538D">
        <w:rPr>
          <w:lang w:val="nl-BE"/>
        </w:rPr>
        <w:t>.</w:t>
      </w:r>
    </w:p>
    <w:p w:rsidR="00E20B83" w:rsidRPr="00E71454" w:rsidRDefault="005F42D3">
      <w:pPr>
        <w:pStyle w:val="Lijstalinea"/>
        <w:numPr>
          <w:ilvl w:val="0"/>
          <w:numId w:val="1"/>
        </w:numPr>
        <w:tabs>
          <w:tab w:val="left" w:pos="857"/>
        </w:tabs>
        <w:spacing w:line="252" w:lineRule="exact"/>
        <w:rPr>
          <w:lang w:val="nl-BE"/>
        </w:rPr>
      </w:pPr>
      <w:r w:rsidRPr="00E71454">
        <w:rPr>
          <w:lang w:val="nl-BE"/>
        </w:rPr>
        <w:t>Bouwvergunning of andere vergunning indien</w:t>
      </w:r>
      <w:r w:rsidRPr="00E71454">
        <w:rPr>
          <w:spacing w:val="-12"/>
          <w:lang w:val="nl-BE"/>
        </w:rPr>
        <w:t xml:space="preserve"> </w:t>
      </w:r>
      <w:r w:rsidRPr="00E71454">
        <w:rPr>
          <w:lang w:val="nl-BE"/>
        </w:rPr>
        <w:t>vereist.</w:t>
      </w:r>
    </w:p>
    <w:p w:rsidR="00E20B83" w:rsidRPr="00E71454" w:rsidRDefault="005F42D3">
      <w:pPr>
        <w:pStyle w:val="Lijstalinea"/>
        <w:numPr>
          <w:ilvl w:val="0"/>
          <w:numId w:val="1"/>
        </w:numPr>
        <w:tabs>
          <w:tab w:val="left" w:pos="857"/>
        </w:tabs>
        <w:ind w:right="234"/>
        <w:rPr>
          <w:lang w:val="nl-BE"/>
        </w:rPr>
      </w:pPr>
      <w:r w:rsidRPr="00E71454">
        <w:rPr>
          <w:lang w:val="nl-BE"/>
        </w:rPr>
        <w:t xml:space="preserve">Een plan van het bouwwerk of de verbouwing met een beschrijving </w:t>
      </w:r>
      <w:r w:rsidR="00D12D37">
        <w:rPr>
          <w:lang w:val="nl-BE"/>
        </w:rPr>
        <w:t>van de</w:t>
      </w:r>
      <w:r w:rsidRPr="00E71454">
        <w:rPr>
          <w:lang w:val="nl-BE"/>
        </w:rPr>
        <w:t xml:space="preserve"> werken. In het geval het werken betreft waarvan een deel vroeger reeds werd uitgevoerd of een deel niet in aanmerking komt voor subsidiëring wordt het dossier</w:t>
      </w:r>
      <w:r w:rsidRPr="00E71454">
        <w:rPr>
          <w:spacing w:val="-15"/>
          <w:lang w:val="nl-BE"/>
        </w:rPr>
        <w:t xml:space="preserve"> </w:t>
      </w:r>
      <w:r w:rsidRPr="00E71454">
        <w:rPr>
          <w:lang w:val="nl-BE"/>
        </w:rPr>
        <w:t>opgesplitst.</w:t>
      </w:r>
    </w:p>
    <w:p w:rsidR="00E20B83" w:rsidRPr="00E71454" w:rsidRDefault="005F42D3">
      <w:pPr>
        <w:pStyle w:val="Lijstalinea"/>
        <w:numPr>
          <w:ilvl w:val="0"/>
          <w:numId w:val="1"/>
        </w:numPr>
        <w:tabs>
          <w:tab w:val="left" w:pos="857"/>
        </w:tabs>
        <w:spacing w:line="252" w:lineRule="exact"/>
        <w:rPr>
          <w:lang w:val="nl-BE"/>
        </w:rPr>
      </w:pPr>
      <w:r w:rsidRPr="00E71454">
        <w:rPr>
          <w:lang w:val="nl-BE"/>
        </w:rPr>
        <w:t>Afschrift van de geregistreerde eigendomstitel of van de</w:t>
      </w:r>
      <w:r w:rsidRPr="00E71454">
        <w:rPr>
          <w:spacing w:val="-20"/>
          <w:lang w:val="nl-BE"/>
        </w:rPr>
        <w:t xml:space="preserve"> </w:t>
      </w:r>
      <w:r w:rsidRPr="00E71454">
        <w:rPr>
          <w:lang w:val="nl-BE"/>
        </w:rPr>
        <w:t>huur/gebruiksovereenkomst.</w:t>
      </w:r>
    </w:p>
    <w:p w:rsidR="00AD538D" w:rsidRDefault="005F42D3">
      <w:pPr>
        <w:pStyle w:val="Lijstalinea"/>
        <w:numPr>
          <w:ilvl w:val="0"/>
          <w:numId w:val="1"/>
        </w:numPr>
        <w:tabs>
          <w:tab w:val="left" w:pos="857"/>
        </w:tabs>
        <w:spacing w:line="252" w:lineRule="exact"/>
        <w:rPr>
          <w:lang w:val="nl-BE"/>
        </w:rPr>
      </w:pPr>
      <w:r w:rsidRPr="00E71454">
        <w:rPr>
          <w:lang w:val="nl-BE"/>
        </w:rPr>
        <w:t>Een gedetailleerde</w:t>
      </w:r>
      <w:r w:rsidRPr="00E71454">
        <w:rPr>
          <w:spacing w:val="-12"/>
          <w:lang w:val="nl-BE"/>
        </w:rPr>
        <w:t xml:space="preserve"> </w:t>
      </w:r>
      <w:r w:rsidRPr="00E71454">
        <w:rPr>
          <w:lang w:val="nl-BE"/>
        </w:rPr>
        <w:t>kostenraming</w:t>
      </w:r>
      <w:r w:rsidR="00AD538D">
        <w:rPr>
          <w:lang w:val="nl-BE"/>
        </w:rPr>
        <w:t xml:space="preserve"> gebaseerd op gedetailleerde offertes. Er wordt gevraagd om per “werk” meerdere offertes op te vragen.</w:t>
      </w:r>
    </w:p>
    <w:p w:rsidR="00E20B83" w:rsidRPr="00E71454" w:rsidRDefault="005F42D3">
      <w:pPr>
        <w:pStyle w:val="Lijstalinea"/>
        <w:numPr>
          <w:ilvl w:val="0"/>
          <w:numId w:val="1"/>
        </w:numPr>
        <w:tabs>
          <w:tab w:val="left" w:pos="857"/>
        </w:tabs>
        <w:ind w:right="393"/>
        <w:rPr>
          <w:lang w:val="nl-BE"/>
        </w:rPr>
      </w:pPr>
      <w:r w:rsidRPr="00E71454">
        <w:rPr>
          <w:lang w:val="nl-BE"/>
        </w:rPr>
        <w:t>Een uitvoeringsplan (aanvang en duur der werken , uitvoerder, …)</w:t>
      </w:r>
      <w:r w:rsidR="00B43A76">
        <w:rPr>
          <w:lang w:val="nl-BE"/>
        </w:rPr>
        <w:t>.</w:t>
      </w:r>
      <w:r w:rsidRPr="00E71454">
        <w:rPr>
          <w:lang w:val="nl-BE"/>
        </w:rPr>
        <w:t xml:space="preserve"> De start </w:t>
      </w:r>
      <w:r w:rsidR="00D12D37">
        <w:rPr>
          <w:lang w:val="nl-BE"/>
        </w:rPr>
        <w:t>van de</w:t>
      </w:r>
      <w:r w:rsidRPr="00E71454">
        <w:rPr>
          <w:lang w:val="nl-BE"/>
        </w:rPr>
        <w:t xml:space="preserve"> werken moet voorzien zijn in het jaar van aanvraag of het daarop volgende</w:t>
      </w:r>
      <w:r w:rsidRPr="00E71454">
        <w:rPr>
          <w:spacing w:val="-23"/>
          <w:lang w:val="nl-BE"/>
        </w:rPr>
        <w:t xml:space="preserve"> </w:t>
      </w:r>
      <w:r w:rsidRPr="00E71454">
        <w:rPr>
          <w:lang w:val="nl-BE"/>
        </w:rPr>
        <w:t>jaar.</w:t>
      </w:r>
    </w:p>
    <w:p w:rsidR="00E20B83" w:rsidRPr="00E71454" w:rsidRDefault="005F42D3">
      <w:pPr>
        <w:pStyle w:val="Lijstalinea"/>
        <w:numPr>
          <w:ilvl w:val="0"/>
          <w:numId w:val="1"/>
        </w:numPr>
        <w:tabs>
          <w:tab w:val="left" w:pos="857"/>
        </w:tabs>
        <w:ind w:right="955"/>
        <w:rPr>
          <w:lang w:val="nl-BE"/>
        </w:rPr>
      </w:pPr>
      <w:r w:rsidRPr="00E71454">
        <w:rPr>
          <w:lang w:val="nl-BE"/>
        </w:rPr>
        <w:t>Indien van toepassing een attest van de technische dienst waaruit blijkt dat de veiligheid en de gezondheid in de infrastructuur nageleefd</w:t>
      </w:r>
      <w:r w:rsidRPr="00E71454">
        <w:rPr>
          <w:spacing w:val="-12"/>
          <w:lang w:val="nl-BE"/>
        </w:rPr>
        <w:t xml:space="preserve"> </w:t>
      </w:r>
      <w:r w:rsidRPr="00E71454">
        <w:rPr>
          <w:lang w:val="nl-BE"/>
        </w:rPr>
        <w:t>wordt.</w:t>
      </w:r>
    </w:p>
    <w:sectPr w:rsidR="00E20B83" w:rsidRPr="00E71454" w:rsidSect="00E20B83">
      <w:footerReference w:type="default" r:id="rId9"/>
      <w:pgSz w:w="11910" w:h="16840"/>
      <w:pgMar w:top="1340" w:right="1280" w:bottom="900" w:left="1280" w:header="0" w:footer="70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07A" w:rsidRDefault="0026107A" w:rsidP="00E20B83">
      <w:r>
        <w:separator/>
      </w:r>
    </w:p>
  </w:endnote>
  <w:endnote w:type="continuationSeparator" w:id="0">
    <w:p w:rsidR="0026107A" w:rsidRDefault="0026107A" w:rsidP="00E20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7A" w:rsidRDefault="003E77FD">
    <w:pPr>
      <w:pStyle w:val="Plattetekst"/>
      <w:spacing w:line="14" w:lineRule="auto"/>
      <w:rPr>
        <w:sz w:val="20"/>
      </w:rPr>
    </w:pPr>
    <w:r w:rsidRPr="003E77FD">
      <w:pict>
        <v:shapetype id="_x0000_t202" coordsize="21600,21600" o:spt="202" path="m,l,21600r21600,l21600,xe">
          <v:stroke joinstyle="miter"/>
          <v:path gradientshapeok="t" o:connecttype="rect"/>
        </v:shapetype>
        <v:shape id="_x0000_s1026" type="#_x0000_t202" style="position:absolute;margin-left:69.8pt;margin-top:796.1pt;width:380.5pt;height:32.85pt;z-index:-5968;mso-position-horizontal-relative:page;mso-position-vertical-relative:page" filled="f" stroked="f">
          <v:textbox style="mso-next-textbox:#_x0000_s1026" inset="0,0,0,0">
            <w:txbxContent>
              <w:p w:rsidR="0026107A" w:rsidRDefault="0026107A">
                <w:pPr>
                  <w:spacing w:line="204" w:lineRule="exact"/>
                  <w:ind w:left="20" w:right="-3"/>
                  <w:rPr>
                    <w:rFonts w:ascii="Times New Roman" w:hAnsi="Times New Roman"/>
                    <w:sz w:val="18"/>
                  </w:rPr>
                </w:pPr>
              </w:p>
            </w:txbxContent>
          </v:textbox>
          <w10:wrap anchorx="page" anchory="page"/>
        </v:shape>
      </w:pict>
    </w:r>
    <w:r w:rsidRPr="003E77FD">
      <w:pict>
        <v:shape id="_x0000_s1025" type="#_x0000_t202" style="position:absolute;margin-left:470.2pt;margin-top:796.1pt;width:55.35pt;height:11pt;z-index:-5944;mso-position-horizontal-relative:page;mso-position-vertical-relative:page" filled="f" stroked="f">
          <v:textbox style="mso-next-textbox:#_x0000_s1025" inset="0,0,0,0">
            <w:txbxContent>
              <w:p w:rsidR="0026107A" w:rsidRDefault="0026107A">
                <w:pPr>
                  <w:spacing w:line="204" w:lineRule="exact"/>
                  <w:ind w:left="20"/>
                  <w:rPr>
                    <w:rFonts w:ascii="Times New Roman"/>
                    <w:b/>
                    <w:sz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07A" w:rsidRDefault="0026107A" w:rsidP="00E20B83">
      <w:r>
        <w:separator/>
      </w:r>
    </w:p>
  </w:footnote>
  <w:footnote w:type="continuationSeparator" w:id="0">
    <w:p w:rsidR="0026107A" w:rsidRDefault="0026107A" w:rsidP="00E20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0A6C"/>
    <w:multiLevelType w:val="hybridMultilevel"/>
    <w:tmpl w:val="25300266"/>
    <w:lvl w:ilvl="0" w:tplc="49467B12">
      <w:start w:val="1"/>
      <w:numFmt w:val="bullet"/>
      <w:lvlText w:val="-"/>
      <w:lvlJc w:val="left"/>
      <w:pPr>
        <w:ind w:left="496" w:hanging="360"/>
      </w:pPr>
      <w:rPr>
        <w:rFonts w:ascii="Times New Roman" w:eastAsia="Times New Roman" w:hAnsi="Times New Roman" w:cs="Times New Roman" w:hint="default"/>
        <w:w w:val="100"/>
        <w:sz w:val="22"/>
        <w:szCs w:val="22"/>
      </w:rPr>
    </w:lvl>
    <w:lvl w:ilvl="1" w:tplc="BEF69D80">
      <w:start w:val="1"/>
      <w:numFmt w:val="bullet"/>
      <w:lvlText w:val="o"/>
      <w:lvlJc w:val="left"/>
      <w:pPr>
        <w:ind w:left="1216" w:hanging="360"/>
      </w:pPr>
      <w:rPr>
        <w:rFonts w:ascii="Courier New" w:eastAsia="Courier New" w:hAnsi="Courier New" w:cs="Courier New" w:hint="default"/>
        <w:w w:val="100"/>
        <w:sz w:val="22"/>
        <w:szCs w:val="22"/>
      </w:rPr>
    </w:lvl>
    <w:lvl w:ilvl="2" w:tplc="B24EF9A4">
      <w:start w:val="1"/>
      <w:numFmt w:val="bullet"/>
      <w:lvlText w:val="•"/>
      <w:lvlJc w:val="left"/>
      <w:pPr>
        <w:ind w:left="2122" w:hanging="360"/>
      </w:pPr>
      <w:rPr>
        <w:rFonts w:hint="default"/>
      </w:rPr>
    </w:lvl>
    <w:lvl w:ilvl="3" w:tplc="B8EA6AB0">
      <w:start w:val="1"/>
      <w:numFmt w:val="bullet"/>
      <w:lvlText w:val="•"/>
      <w:lvlJc w:val="left"/>
      <w:pPr>
        <w:ind w:left="3025" w:hanging="360"/>
      </w:pPr>
      <w:rPr>
        <w:rFonts w:hint="default"/>
      </w:rPr>
    </w:lvl>
    <w:lvl w:ilvl="4" w:tplc="3DA664DA">
      <w:start w:val="1"/>
      <w:numFmt w:val="bullet"/>
      <w:lvlText w:val="•"/>
      <w:lvlJc w:val="left"/>
      <w:pPr>
        <w:ind w:left="3928" w:hanging="360"/>
      </w:pPr>
      <w:rPr>
        <w:rFonts w:hint="default"/>
      </w:rPr>
    </w:lvl>
    <w:lvl w:ilvl="5" w:tplc="58203D86">
      <w:start w:val="1"/>
      <w:numFmt w:val="bullet"/>
      <w:lvlText w:val="•"/>
      <w:lvlJc w:val="left"/>
      <w:pPr>
        <w:ind w:left="4831" w:hanging="360"/>
      </w:pPr>
      <w:rPr>
        <w:rFonts w:hint="default"/>
      </w:rPr>
    </w:lvl>
    <w:lvl w:ilvl="6" w:tplc="BE9E48C8">
      <w:start w:val="1"/>
      <w:numFmt w:val="bullet"/>
      <w:lvlText w:val="•"/>
      <w:lvlJc w:val="left"/>
      <w:pPr>
        <w:ind w:left="5734" w:hanging="360"/>
      </w:pPr>
      <w:rPr>
        <w:rFonts w:hint="default"/>
      </w:rPr>
    </w:lvl>
    <w:lvl w:ilvl="7" w:tplc="6CA45C7E">
      <w:start w:val="1"/>
      <w:numFmt w:val="bullet"/>
      <w:lvlText w:val="•"/>
      <w:lvlJc w:val="left"/>
      <w:pPr>
        <w:ind w:left="6637" w:hanging="360"/>
      </w:pPr>
      <w:rPr>
        <w:rFonts w:hint="default"/>
      </w:rPr>
    </w:lvl>
    <w:lvl w:ilvl="8" w:tplc="D2467772">
      <w:start w:val="1"/>
      <w:numFmt w:val="bullet"/>
      <w:lvlText w:val="•"/>
      <w:lvlJc w:val="left"/>
      <w:pPr>
        <w:ind w:left="7540" w:hanging="360"/>
      </w:pPr>
      <w:rPr>
        <w:rFonts w:hint="default"/>
      </w:rPr>
    </w:lvl>
  </w:abstractNum>
  <w:abstractNum w:abstractNumId="1">
    <w:nsid w:val="482D37D4"/>
    <w:multiLevelType w:val="hybridMultilevel"/>
    <w:tmpl w:val="8EB2B756"/>
    <w:lvl w:ilvl="0" w:tplc="F454BA0A">
      <w:start w:val="1"/>
      <w:numFmt w:val="decimal"/>
      <w:lvlText w:val="%1."/>
      <w:lvlJc w:val="left"/>
      <w:pPr>
        <w:ind w:left="856" w:hanging="360"/>
        <w:jc w:val="left"/>
      </w:pPr>
      <w:rPr>
        <w:rFonts w:ascii="Arial Narrow" w:eastAsia="Arial Narrow" w:hAnsi="Arial Narrow" w:cs="Arial Narrow" w:hint="default"/>
        <w:w w:val="100"/>
        <w:sz w:val="22"/>
        <w:szCs w:val="22"/>
      </w:rPr>
    </w:lvl>
    <w:lvl w:ilvl="1" w:tplc="950A0DFA">
      <w:start w:val="1"/>
      <w:numFmt w:val="bullet"/>
      <w:lvlText w:val="•"/>
      <w:lvlJc w:val="left"/>
      <w:pPr>
        <w:ind w:left="1708" w:hanging="360"/>
      </w:pPr>
      <w:rPr>
        <w:rFonts w:hint="default"/>
      </w:rPr>
    </w:lvl>
    <w:lvl w:ilvl="2" w:tplc="AAB0C596">
      <w:start w:val="1"/>
      <w:numFmt w:val="bullet"/>
      <w:lvlText w:val="•"/>
      <w:lvlJc w:val="left"/>
      <w:pPr>
        <w:ind w:left="2557" w:hanging="360"/>
      </w:pPr>
      <w:rPr>
        <w:rFonts w:hint="default"/>
      </w:rPr>
    </w:lvl>
    <w:lvl w:ilvl="3" w:tplc="89889338">
      <w:start w:val="1"/>
      <w:numFmt w:val="bullet"/>
      <w:lvlText w:val="•"/>
      <w:lvlJc w:val="left"/>
      <w:pPr>
        <w:ind w:left="3405" w:hanging="360"/>
      </w:pPr>
      <w:rPr>
        <w:rFonts w:hint="default"/>
      </w:rPr>
    </w:lvl>
    <w:lvl w:ilvl="4" w:tplc="5AFCEB32">
      <w:start w:val="1"/>
      <w:numFmt w:val="bullet"/>
      <w:lvlText w:val="•"/>
      <w:lvlJc w:val="left"/>
      <w:pPr>
        <w:ind w:left="4254" w:hanging="360"/>
      </w:pPr>
      <w:rPr>
        <w:rFonts w:hint="default"/>
      </w:rPr>
    </w:lvl>
    <w:lvl w:ilvl="5" w:tplc="63E48BF4">
      <w:start w:val="1"/>
      <w:numFmt w:val="bullet"/>
      <w:lvlText w:val="•"/>
      <w:lvlJc w:val="left"/>
      <w:pPr>
        <w:ind w:left="5103" w:hanging="360"/>
      </w:pPr>
      <w:rPr>
        <w:rFonts w:hint="default"/>
      </w:rPr>
    </w:lvl>
    <w:lvl w:ilvl="6" w:tplc="B2C2663C">
      <w:start w:val="1"/>
      <w:numFmt w:val="bullet"/>
      <w:lvlText w:val="•"/>
      <w:lvlJc w:val="left"/>
      <w:pPr>
        <w:ind w:left="5951" w:hanging="360"/>
      </w:pPr>
      <w:rPr>
        <w:rFonts w:hint="default"/>
      </w:rPr>
    </w:lvl>
    <w:lvl w:ilvl="7" w:tplc="82E8824E">
      <w:start w:val="1"/>
      <w:numFmt w:val="bullet"/>
      <w:lvlText w:val="•"/>
      <w:lvlJc w:val="left"/>
      <w:pPr>
        <w:ind w:left="6800" w:hanging="360"/>
      </w:pPr>
      <w:rPr>
        <w:rFonts w:hint="default"/>
      </w:rPr>
    </w:lvl>
    <w:lvl w:ilvl="8" w:tplc="6B74CB78">
      <w:start w:val="1"/>
      <w:numFmt w:val="bullet"/>
      <w:lvlText w:val="•"/>
      <w:lvlJc w:val="left"/>
      <w:pPr>
        <w:ind w:left="7649" w:hanging="360"/>
      </w:pPr>
      <w:rPr>
        <w:rFonts w:hint="default"/>
      </w:rPr>
    </w:lvl>
  </w:abstractNum>
  <w:abstractNum w:abstractNumId="2">
    <w:nsid w:val="6EB02102"/>
    <w:multiLevelType w:val="hybridMultilevel"/>
    <w:tmpl w:val="267E01A6"/>
    <w:lvl w:ilvl="0" w:tplc="9D6CD824">
      <w:start w:val="1"/>
      <w:numFmt w:val="bullet"/>
      <w:lvlText w:val="-"/>
      <w:lvlJc w:val="left"/>
      <w:pPr>
        <w:ind w:left="496" w:hanging="360"/>
      </w:pPr>
      <w:rPr>
        <w:rFonts w:ascii="Times New Roman" w:eastAsia="Times New Roman" w:hAnsi="Times New Roman" w:cs="Times New Roman" w:hint="default"/>
        <w:w w:val="100"/>
        <w:sz w:val="22"/>
        <w:szCs w:val="22"/>
      </w:rPr>
    </w:lvl>
    <w:lvl w:ilvl="1" w:tplc="8C60CD52">
      <w:start w:val="1"/>
      <w:numFmt w:val="bullet"/>
      <w:lvlText w:val="•"/>
      <w:lvlJc w:val="left"/>
      <w:pPr>
        <w:ind w:left="1220" w:hanging="360"/>
      </w:pPr>
      <w:rPr>
        <w:rFonts w:hint="default"/>
      </w:rPr>
    </w:lvl>
    <w:lvl w:ilvl="2" w:tplc="7654E312">
      <w:start w:val="1"/>
      <w:numFmt w:val="bullet"/>
      <w:lvlText w:val="•"/>
      <w:lvlJc w:val="left"/>
      <w:pPr>
        <w:ind w:left="2122" w:hanging="360"/>
      </w:pPr>
      <w:rPr>
        <w:rFonts w:hint="default"/>
      </w:rPr>
    </w:lvl>
    <w:lvl w:ilvl="3" w:tplc="F0662728">
      <w:start w:val="1"/>
      <w:numFmt w:val="bullet"/>
      <w:lvlText w:val="•"/>
      <w:lvlJc w:val="left"/>
      <w:pPr>
        <w:ind w:left="3025" w:hanging="360"/>
      </w:pPr>
      <w:rPr>
        <w:rFonts w:hint="default"/>
      </w:rPr>
    </w:lvl>
    <w:lvl w:ilvl="4" w:tplc="9EA0DBE0">
      <w:start w:val="1"/>
      <w:numFmt w:val="bullet"/>
      <w:lvlText w:val="•"/>
      <w:lvlJc w:val="left"/>
      <w:pPr>
        <w:ind w:left="3928" w:hanging="360"/>
      </w:pPr>
      <w:rPr>
        <w:rFonts w:hint="default"/>
      </w:rPr>
    </w:lvl>
    <w:lvl w:ilvl="5" w:tplc="E41220B4">
      <w:start w:val="1"/>
      <w:numFmt w:val="bullet"/>
      <w:lvlText w:val="•"/>
      <w:lvlJc w:val="left"/>
      <w:pPr>
        <w:ind w:left="4831" w:hanging="360"/>
      </w:pPr>
      <w:rPr>
        <w:rFonts w:hint="default"/>
      </w:rPr>
    </w:lvl>
    <w:lvl w:ilvl="6" w:tplc="03204ADE">
      <w:start w:val="1"/>
      <w:numFmt w:val="bullet"/>
      <w:lvlText w:val="•"/>
      <w:lvlJc w:val="left"/>
      <w:pPr>
        <w:ind w:left="5734" w:hanging="360"/>
      </w:pPr>
      <w:rPr>
        <w:rFonts w:hint="default"/>
      </w:rPr>
    </w:lvl>
    <w:lvl w:ilvl="7" w:tplc="8D381D0E">
      <w:start w:val="1"/>
      <w:numFmt w:val="bullet"/>
      <w:lvlText w:val="•"/>
      <w:lvlJc w:val="left"/>
      <w:pPr>
        <w:ind w:left="6637" w:hanging="360"/>
      </w:pPr>
      <w:rPr>
        <w:rFonts w:hint="default"/>
      </w:rPr>
    </w:lvl>
    <w:lvl w:ilvl="8" w:tplc="1F4C0C7A">
      <w:start w:val="1"/>
      <w:numFmt w:val="bullet"/>
      <w:lvlText w:val="•"/>
      <w:lvlJc w:val="left"/>
      <w:pPr>
        <w:ind w:left="7540"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
  <w:rsids>
    <w:rsidRoot w:val="00E20B83"/>
    <w:rsid w:val="000E55E4"/>
    <w:rsid w:val="000F25FA"/>
    <w:rsid w:val="001628A1"/>
    <w:rsid w:val="00172B2C"/>
    <w:rsid w:val="002017AC"/>
    <w:rsid w:val="00201C40"/>
    <w:rsid w:val="00213BFB"/>
    <w:rsid w:val="00224E45"/>
    <w:rsid w:val="0025015E"/>
    <w:rsid w:val="0026107A"/>
    <w:rsid w:val="00280DB7"/>
    <w:rsid w:val="002B650D"/>
    <w:rsid w:val="00360C3C"/>
    <w:rsid w:val="00373559"/>
    <w:rsid w:val="003E69F9"/>
    <w:rsid w:val="003E77FD"/>
    <w:rsid w:val="003E7E92"/>
    <w:rsid w:val="0046369D"/>
    <w:rsid w:val="00464BDB"/>
    <w:rsid w:val="004A4CB1"/>
    <w:rsid w:val="004B420C"/>
    <w:rsid w:val="004D71E8"/>
    <w:rsid w:val="00574EDA"/>
    <w:rsid w:val="005F42D3"/>
    <w:rsid w:val="006E1A57"/>
    <w:rsid w:val="00732799"/>
    <w:rsid w:val="007F6649"/>
    <w:rsid w:val="0088179D"/>
    <w:rsid w:val="008D50E6"/>
    <w:rsid w:val="00912377"/>
    <w:rsid w:val="009930D9"/>
    <w:rsid w:val="009D7E2A"/>
    <w:rsid w:val="00AD538D"/>
    <w:rsid w:val="00B04660"/>
    <w:rsid w:val="00B43A76"/>
    <w:rsid w:val="00B45C5C"/>
    <w:rsid w:val="00BC2A97"/>
    <w:rsid w:val="00C909A7"/>
    <w:rsid w:val="00D12D37"/>
    <w:rsid w:val="00E05089"/>
    <w:rsid w:val="00E20B83"/>
    <w:rsid w:val="00E71454"/>
    <w:rsid w:val="00F175A3"/>
    <w:rsid w:val="00F36900"/>
    <w:rsid w:val="00FB2C1B"/>
    <w:rsid w:val="00FB4FD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E20B83"/>
    <w:rPr>
      <w:rFonts w:ascii="Arial Narrow" w:eastAsia="Arial Narrow" w:hAnsi="Arial Narrow" w:cs="Arial Narro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E20B83"/>
    <w:tblPr>
      <w:tblInd w:w="0" w:type="dxa"/>
      <w:tblCellMar>
        <w:top w:w="0" w:type="dxa"/>
        <w:left w:w="0" w:type="dxa"/>
        <w:bottom w:w="0" w:type="dxa"/>
        <w:right w:w="0" w:type="dxa"/>
      </w:tblCellMar>
    </w:tblPr>
  </w:style>
  <w:style w:type="paragraph" w:styleId="Plattetekst">
    <w:name w:val="Body Text"/>
    <w:basedOn w:val="Standaard"/>
    <w:uiPriority w:val="1"/>
    <w:qFormat/>
    <w:rsid w:val="00E20B83"/>
  </w:style>
  <w:style w:type="paragraph" w:customStyle="1" w:styleId="Heading1">
    <w:name w:val="Heading 1"/>
    <w:basedOn w:val="Standaard"/>
    <w:uiPriority w:val="1"/>
    <w:qFormat/>
    <w:rsid w:val="00E20B83"/>
    <w:pPr>
      <w:spacing w:line="252" w:lineRule="exact"/>
      <w:ind w:left="136" w:right="105"/>
      <w:outlineLvl w:val="1"/>
    </w:pPr>
    <w:rPr>
      <w:b/>
      <w:bCs/>
    </w:rPr>
  </w:style>
  <w:style w:type="paragraph" w:styleId="Lijstalinea">
    <w:name w:val="List Paragraph"/>
    <w:basedOn w:val="Standaard"/>
    <w:uiPriority w:val="1"/>
    <w:qFormat/>
    <w:rsid w:val="00E20B83"/>
    <w:pPr>
      <w:ind w:left="496" w:hanging="360"/>
    </w:pPr>
  </w:style>
  <w:style w:type="paragraph" w:customStyle="1" w:styleId="TableParagraph">
    <w:name w:val="Table Paragraph"/>
    <w:basedOn w:val="Standaard"/>
    <w:uiPriority w:val="1"/>
    <w:qFormat/>
    <w:rsid w:val="00E20B83"/>
  </w:style>
  <w:style w:type="character" w:styleId="Hyperlink">
    <w:name w:val="Hyperlink"/>
    <w:basedOn w:val="Standaardalinea-lettertype"/>
    <w:uiPriority w:val="99"/>
    <w:unhideWhenUsed/>
    <w:rsid w:val="00172B2C"/>
    <w:rPr>
      <w:color w:val="0000FF" w:themeColor="hyperlink"/>
      <w:u w:val="single"/>
    </w:rPr>
  </w:style>
  <w:style w:type="paragraph" w:styleId="Ballontekst">
    <w:name w:val="Balloon Text"/>
    <w:basedOn w:val="Standaard"/>
    <w:link w:val="BallontekstChar"/>
    <w:uiPriority w:val="99"/>
    <w:semiHidden/>
    <w:unhideWhenUsed/>
    <w:rsid w:val="003E69F9"/>
    <w:rPr>
      <w:rFonts w:ascii="Tahoma" w:hAnsi="Tahoma" w:cs="Tahoma"/>
      <w:sz w:val="16"/>
      <w:szCs w:val="16"/>
    </w:rPr>
  </w:style>
  <w:style w:type="character" w:customStyle="1" w:styleId="BallontekstChar">
    <w:name w:val="Ballontekst Char"/>
    <w:basedOn w:val="Standaardalinea-lettertype"/>
    <w:link w:val="Ballontekst"/>
    <w:uiPriority w:val="99"/>
    <w:semiHidden/>
    <w:rsid w:val="003E69F9"/>
    <w:rPr>
      <w:rFonts w:ascii="Tahoma" w:eastAsia="Arial Narrow" w:hAnsi="Tahoma" w:cs="Tahoma"/>
      <w:sz w:val="16"/>
      <w:szCs w:val="16"/>
    </w:rPr>
  </w:style>
  <w:style w:type="paragraph" w:styleId="Koptekst">
    <w:name w:val="header"/>
    <w:basedOn w:val="Standaard"/>
    <w:link w:val="KoptekstChar"/>
    <w:uiPriority w:val="99"/>
    <w:semiHidden/>
    <w:unhideWhenUsed/>
    <w:rsid w:val="003E69F9"/>
    <w:pPr>
      <w:tabs>
        <w:tab w:val="center" w:pos="4536"/>
        <w:tab w:val="right" w:pos="9072"/>
      </w:tabs>
    </w:pPr>
  </w:style>
  <w:style w:type="character" w:customStyle="1" w:styleId="KoptekstChar">
    <w:name w:val="Koptekst Char"/>
    <w:basedOn w:val="Standaardalinea-lettertype"/>
    <w:link w:val="Koptekst"/>
    <w:uiPriority w:val="99"/>
    <w:semiHidden/>
    <w:rsid w:val="003E69F9"/>
    <w:rPr>
      <w:rFonts w:ascii="Arial Narrow" w:eastAsia="Arial Narrow" w:hAnsi="Arial Narrow" w:cs="Arial Narrow"/>
    </w:rPr>
  </w:style>
  <w:style w:type="paragraph" w:styleId="Voettekst">
    <w:name w:val="footer"/>
    <w:basedOn w:val="Standaard"/>
    <w:link w:val="VoettekstChar"/>
    <w:uiPriority w:val="99"/>
    <w:semiHidden/>
    <w:unhideWhenUsed/>
    <w:rsid w:val="003E69F9"/>
    <w:pPr>
      <w:tabs>
        <w:tab w:val="center" w:pos="4536"/>
        <w:tab w:val="right" w:pos="9072"/>
      </w:tabs>
    </w:pPr>
  </w:style>
  <w:style w:type="character" w:customStyle="1" w:styleId="VoettekstChar">
    <w:name w:val="Voettekst Char"/>
    <w:basedOn w:val="Standaardalinea-lettertype"/>
    <w:link w:val="Voettekst"/>
    <w:uiPriority w:val="99"/>
    <w:semiHidden/>
    <w:rsid w:val="003E69F9"/>
    <w:rPr>
      <w:rFonts w:ascii="Arial Narrow" w:eastAsia="Arial Narrow" w:hAnsi="Arial Narrow" w:cs="Arial Narrow"/>
    </w:rPr>
  </w:style>
  <w:style w:type="character" w:styleId="Verwijzingopmerking">
    <w:name w:val="annotation reference"/>
    <w:basedOn w:val="Standaardalinea-lettertype"/>
    <w:uiPriority w:val="99"/>
    <w:semiHidden/>
    <w:unhideWhenUsed/>
    <w:rsid w:val="003E69F9"/>
    <w:rPr>
      <w:sz w:val="16"/>
      <w:szCs w:val="16"/>
    </w:rPr>
  </w:style>
  <w:style w:type="paragraph" w:styleId="Tekstopmerking">
    <w:name w:val="annotation text"/>
    <w:basedOn w:val="Standaard"/>
    <w:link w:val="TekstopmerkingChar"/>
    <w:uiPriority w:val="99"/>
    <w:semiHidden/>
    <w:unhideWhenUsed/>
    <w:rsid w:val="003E69F9"/>
    <w:rPr>
      <w:sz w:val="20"/>
      <w:szCs w:val="20"/>
    </w:rPr>
  </w:style>
  <w:style w:type="character" w:customStyle="1" w:styleId="TekstopmerkingChar">
    <w:name w:val="Tekst opmerking Char"/>
    <w:basedOn w:val="Standaardalinea-lettertype"/>
    <w:link w:val="Tekstopmerking"/>
    <w:uiPriority w:val="99"/>
    <w:semiHidden/>
    <w:rsid w:val="003E69F9"/>
    <w:rPr>
      <w:rFonts w:ascii="Arial Narrow" w:eastAsia="Arial Narrow" w:hAnsi="Arial Narrow" w:cs="Arial Narrow"/>
      <w:sz w:val="20"/>
      <w:szCs w:val="20"/>
    </w:rPr>
  </w:style>
  <w:style w:type="paragraph" w:styleId="Onderwerpvanopmerking">
    <w:name w:val="annotation subject"/>
    <w:basedOn w:val="Tekstopmerking"/>
    <w:next w:val="Tekstopmerking"/>
    <w:link w:val="OnderwerpvanopmerkingChar"/>
    <w:uiPriority w:val="99"/>
    <w:semiHidden/>
    <w:unhideWhenUsed/>
    <w:rsid w:val="003E69F9"/>
    <w:rPr>
      <w:b/>
      <w:bCs/>
    </w:rPr>
  </w:style>
  <w:style w:type="character" w:customStyle="1" w:styleId="OnderwerpvanopmerkingChar">
    <w:name w:val="Onderwerp van opmerking Char"/>
    <w:basedOn w:val="TekstopmerkingChar"/>
    <w:link w:val="Onderwerpvanopmerking"/>
    <w:uiPriority w:val="99"/>
    <w:semiHidden/>
    <w:rsid w:val="003E69F9"/>
    <w:rPr>
      <w:b/>
      <w:bCs/>
    </w:rPr>
  </w:style>
  <w:style w:type="paragraph" w:styleId="Tekstzonderopmaak">
    <w:name w:val="Plain Text"/>
    <w:basedOn w:val="Standaard"/>
    <w:link w:val="TekstzonderopmaakChar"/>
    <w:uiPriority w:val="99"/>
    <w:semiHidden/>
    <w:unhideWhenUsed/>
    <w:rsid w:val="00E71454"/>
    <w:pPr>
      <w:widowControl/>
    </w:pPr>
    <w:rPr>
      <w:rFonts w:ascii="Consolas" w:eastAsiaTheme="minorHAnsi" w:hAnsi="Consolas" w:cstheme="minorBidi"/>
      <w:sz w:val="21"/>
      <w:szCs w:val="21"/>
      <w:lang w:val="nl-BE"/>
    </w:rPr>
  </w:style>
  <w:style w:type="character" w:customStyle="1" w:styleId="TekstzonderopmaakChar">
    <w:name w:val="Tekst zonder opmaak Char"/>
    <w:basedOn w:val="Standaardalinea-lettertype"/>
    <w:link w:val="Tekstzonderopmaak"/>
    <w:uiPriority w:val="99"/>
    <w:semiHidden/>
    <w:rsid w:val="00E71454"/>
    <w:rPr>
      <w:rFonts w:ascii="Consolas" w:hAnsi="Consolas"/>
      <w:sz w:val="21"/>
      <w:szCs w:val="21"/>
      <w:lang w:val="nl-BE"/>
    </w:rPr>
  </w:style>
</w:styles>
</file>

<file path=word/webSettings.xml><?xml version="1.0" encoding="utf-8"?>
<w:webSettings xmlns:r="http://schemas.openxmlformats.org/officeDocument/2006/relationships" xmlns:w="http://schemas.openxmlformats.org/wordprocessingml/2006/main">
  <w:divs>
    <w:div w:id="2142183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ur@turnhout.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B0093-D620-4497-B6A1-AC4717E9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1310</Words>
  <Characters>7211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Stad Turnhout</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hoele</dc:creator>
  <cp:lastModifiedBy>maawo</cp:lastModifiedBy>
  <cp:revision>4</cp:revision>
  <cp:lastPrinted>2017-01-31T12:21:00Z</cp:lastPrinted>
  <dcterms:created xsi:type="dcterms:W3CDTF">2019-11-25T13:53:00Z</dcterms:created>
  <dcterms:modified xsi:type="dcterms:W3CDTF">2019-12-04T13:46:00Z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Creator">
    <vt:lpwstr>Microsoft® Office Word 2007</vt:lpwstr>
  </property>
  <property fmtid="{D5CDD505-2E9C-101B-9397-08002B2CF9AE}" pid="4" name="LastSaved">
    <vt:filetime>2016-11-29T00:00:00Z</vt:filetime>
  </property>
</Properties>
</file>